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77777777" w:rsidR="00276C19" w:rsidRPr="006479AF" w:rsidRDefault="00723104" w:rsidP="00F65DD7">
      <w:pPr>
        <w:pStyle w:val="Pamatteksts"/>
        <w:spacing w:before="68"/>
        <w:ind w:right="66"/>
        <w:jc w:val="center"/>
      </w:pPr>
      <w:r w:rsidRPr="006479AF">
        <w:t>DAUGAVPILS PILSĒTAS PAŠVALDĪBAS IESTĀDE</w:t>
      </w:r>
    </w:p>
    <w:p w14:paraId="66DA7C81" w14:textId="77777777" w:rsidR="00276C19" w:rsidRPr="006479AF" w:rsidRDefault="00723104" w:rsidP="00F65DD7">
      <w:pPr>
        <w:pStyle w:val="Virsraksts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Pamatteksts"/>
        <w:ind w:right="65"/>
        <w:jc w:val="center"/>
      </w:pPr>
      <w:proofErr w:type="spellStart"/>
      <w:r w:rsidRPr="006479AF">
        <w:t>Reģ</w:t>
      </w:r>
      <w:proofErr w:type="spellEnd"/>
      <w:r w:rsidRPr="006479AF">
        <w:t>. Nr. 90001998587</w:t>
      </w:r>
    </w:p>
    <w:p w14:paraId="52C63A67" w14:textId="77777777" w:rsidR="00276C19" w:rsidRPr="006479AF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Pamatteksts"/>
      </w:pPr>
    </w:p>
    <w:p w14:paraId="44CDF775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Pamatteksts"/>
        <w:ind w:right="64"/>
        <w:jc w:val="center"/>
      </w:pPr>
      <w:r w:rsidRPr="006479AF">
        <w:t>Daugavpilī</w:t>
      </w:r>
    </w:p>
    <w:p w14:paraId="7BB95E3B" w14:textId="77777777" w:rsidR="00A3416F" w:rsidRDefault="00A3416F" w:rsidP="00A3416F">
      <w:pPr>
        <w:pStyle w:val="Pamatteksts"/>
        <w:ind w:right="66"/>
        <w:jc w:val="center"/>
        <w:rPr>
          <w:b/>
        </w:rPr>
      </w:pPr>
      <w:r w:rsidRPr="00A3416F">
        <w:rPr>
          <w:b/>
        </w:rPr>
        <w:t>„Mēbeļu piegāde Daugavpils pilsētas pašvaldības iestādei „Sociālais dienests”,</w:t>
      </w:r>
    </w:p>
    <w:p w14:paraId="42DEC4C1" w14:textId="3E5F67EB" w:rsidR="00A3416F" w:rsidRDefault="00A3416F" w:rsidP="00A3416F">
      <w:pPr>
        <w:pStyle w:val="Pamatteksts"/>
        <w:ind w:right="66"/>
        <w:jc w:val="center"/>
        <w:rPr>
          <w:b/>
        </w:rPr>
      </w:pPr>
      <w:r w:rsidRPr="00A3416F">
        <w:rPr>
          <w:b/>
        </w:rPr>
        <w:t>ID Nr. DPPISD 202</w:t>
      </w:r>
      <w:r w:rsidR="00603A77">
        <w:rPr>
          <w:b/>
        </w:rPr>
        <w:t>2/</w:t>
      </w:r>
      <w:r w:rsidR="00D17D0A">
        <w:rPr>
          <w:b/>
        </w:rPr>
        <w:t>20</w:t>
      </w:r>
    </w:p>
    <w:p w14:paraId="686E9190" w14:textId="1478C64D" w:rsidR="00276C19" w:rsidRPr="006479AF" w:rsidRDefault="00B51E7B" w:rsidP="00A3416F">
      <w:pPr>
        <w:pStyle w:val="Pamatteksts"/>
        <w:ind w:right="66"/>
        <w:jc w:val="center"/>
      </w:pPr>
      <w:r w:rsidRPr="006479AF">
        <w:t xml:space="preserve"> </w:t>
      </w:r>
      <w:r w:rsidR="00723104" w:rsidRPr="006479AF">
        <w:t>(ziņojuma Nr.2.-</w:t>
      </w:r>
      <w:r w:rsidR="00341E25" w:rsidRPr="006479AF">
        <w:t>4</w:t>
      </w:r>
      <w:r w:rsidR="00723104" w:rsidRPr="006479AF">
        <w:t>.1/</w:t>
      </w:r>
      <w:r w:rsidR="00D17D0A">
        <w:t>20</w:t>
      </w:r>
      <w:r w:rsidR="00723104" w:rsidRPr="006479AF">
        <w:t>)</w:t>
      </w:r>
    </w:p>
    <w:p w14:paraId="74D32171" w14:textId="77777777" w:rsidR="00276C19" w:rsidRPr="006479AF" w:rsidRDefault="00276C19" w:rsidP="00F65DD7">
      <w:pPr>
        <w:pStyle w:val="Pamatteksts"/>
      </w:pPr>
    </w:p>
    <w:p w14:paraId="62B6EDFA" w14:textId="718B865B" w:rsidR="00276C19" w:rsidRPr="006479AF" w:rsidRDefault="00B51E7B" w:rsidP="00603A77">
      <w:pPr>
        <w:pStyle w:val="Pamatteksts"/>
        <w:tabs>
          <w:tab w:val="left" w:pos="7513"/>
        </w:tabs>
        <w:ind w:right="3"/>
      </w:pPr>
      <w:r w:rsidRPr="006479AF">
        <w:t xml:space="preserve"> </w:t>
      </w:r>
      <w:r w:rsidR="006B6A96">
        <w:t xml:space="preserve"> </w:t>
      </w:r>
      <w:r w:rsidR="00723104" w:rsidRPr="006479AF">
        <w:t>20</w:t>
      </w:r>
      <w:r w:rsidR="00A3416F">
        <w:t>2</w:t>
      </w:r>
      <w:r w:rsidR="00603A77">
        <w:t>2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D17D0A">
        <w:t>21.jūnijā</w:t>
      </w:r>
      <w:r w:rsidR="00A3416F">
        <w:tab/>
        <w:t xml:space="preserve"> </w:t>
      </w:r>
      <w:r w:rsidR="00723104" w:rsidRPr="006479AF">
        <w:t>Nr.2.-</w:t>
      </w:r>
      <w:r w:rsidR="00341E25" w:rsidRPr="006479AF">
        <w:t>4</w:t>
      </w:r>
      <w:r w:rsidR="00723104" w:rsidRPr="006479AF">
        <w:t>.</w:t>
      </w:r>
      <w:r w:rsidR="00341E25" w:rsidRPr="006479AF">
        <w:t>3</w:t>
      </w:r>
      <w:r w:rsidR="00723104" w:rsidRPr="006479AF">
        <w:t>./</w:t>
      </w:r>
      <w:r w:rsidR="00D27A2F">
        <w:t>1</w:t>
      </w:r>
      <w:r w:rsidR="00D17D0A">
        <w:t>8</w:t>
      </w:r>
    </w:p>
    <w:p w14:paraId="1ED46876" w14:textId="77777777" w:rsidR="00276C19" w:rsidRPr="006479AF" w:rsidRDefault="00276C19" w:rsidP="00F65DD7">
      <w:pPr>
        <w:pStyle w:val="Pamatteksts"/>
        <w:spacing w:before="6"/>
      </w:pPr>
    </w:p>
    <w:p w14:paraId="55B84C22" w14:textId="3724838F" w:rsidR="006B6A96" w:rsidRDefault="00723104" w:rsidP="00F65DD7">
      <w:pPr>
        <w:pStyle w:val="Pamatteksts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000BDE73" w:rsidR="00276C19" w:rsidRPr="006479AF" w:rsidRDefault="00192479" w:rsidP="00F65DD7">
      <w:pPr>
        <w:pStyle w:val="Pamatteksts"/>
        <w:spacing w:after="120"/>
        <w:ind w:left="142" w:right="3688"/>
      </w:pPr>
      <w:r w:rsidRPr="006479AF">
        <w:t>SĒDE SĀKAS plkst.</w:t>
      </w:r>
      <w:r w:rsidR="00D17D0A">
        <w:t>15</w:t>
      </w:r>
      <w:r w:rsidR="00603A77">
        <w:t>:</w:t>
      </w:r>
      <w:r w:rsidR="00D17D0A">
        <w:t>15</w:t>
      </w:r>
    </w:p>
    <w:p w14:paraId="546D9E42" w14:textId="64B1838A" w:rsidR="00603A77" w:rsidRPr="008F481F" w:rsidRDefault="00603A77" w:rsidP="00603A77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 w:rsidRPr="008F481F">
        <w:rPr>
          <w:color w:val="000000" w:themeColor="text1"/>
        </w:rPr>
        <w:t xml:space="preserve">SĒDĒ PIEDALĀS: Daugavpils pilsētas pašvaldības iestādes “Sociālais dienests” (turpmāk – Dienests) </w:t>
      </w:r>
      <w:r w:rsidR="00204016" w:rsidRPr="00204016">
        <w:rPr>
          <w:color w:val="000000" w:themeColor="text1"/>
        </w:rPr>
        <w:t xml:space="preserve">vadītājas vietniece </w:t>
      </w:r>
      <w:proofErr w:type="spellStart"/>
      <w:r w:rsidR="00204016" w:rsidRPr="00204016">
        <w:rPr>
          <w:b/>
          <w:bCs/>
          <w:color w:val="000000" w:themeColor="text1"/>
        </w:rPr>
        <w:t>R.Vavilova</w:t>
      </w:r>
      <w:proofErr w:type="spellEnd"/>
      <w:r w:rsidR="00204016">
        <w:rPr>
          <w:color w:val="000000" w:themeColor="text1"/>
        </w:rPr>
        <w:t xml:space="preserve">, </w:t>
      </w:r>
      <w:r w:rsidRPr="008F481F">
        <w:rPr>
          <w:color w:val="000000" w:themeColor="text1"/>
        </w:rPr>
        <w:t xml:space="preserve">Saimniecības sektora vadītājs </w:t>
      </w:r>
      <w:proofErr w:type="spellStart"/>
      <w:r w:rsidRPr="008F481F">
        <w:rPr>
          <w:b/>
          <w:bCs/>
          <w:color w:val="000000" w:themeColor="text1"/>
        </w:rPr>
        <w:t>V.Loginovs</w:t>
      </w:r>
      <w:proofErr w:type="spellEnd"/>
      <w:r w:rsidRPr="008F481F">
        <w:rPr>
          <w:color w:val="000000" w:themeColor="text1"/>
        </w:rPr>
        <w:t>,</w:t>
      </w:r>
      <w:r w:rsidR="00F55855" w:rsidRPr="008F481F">
        <w:rPr>
          <w:color w:val="000000" w:themeColor="text1"/>
        </w:rPr>
        <w:t xml:space="preserve"> </w:t>
      </w:r>
      <w:r w:rsidR="00D27A2F" w:rsidRPr="00D27A2F">
        <w:rPr>
          <w:color w:val="000000" w:themeColor="text1"/>
        </w:rPr>
        <w:t xml:space="preserve">grāmatvede un grāmatvede DI projekta ietvaros </w:t>
      </w:r>
      <w:proofErr w:type="spellStart"/>
      <w:r w:rsidR="00D27A2F" w:rsidRPr="00204016">
        <w:rPr>
          <w:b/>
          <w:bCs/>
          <w:color w:val="000000" w:themeColor="text1"/>
        </w:rPr>
        <w:t>I.Trifonova</w:t>
      </w:r>
      <w:proofErr w:type="spellEnd"/>
      <w:r w:rsidR="00F55855" w:rsidRPr="008F481F">
        <w:rPr>
          <w:color w:val="000000" w:themeColor="text1"/>
        </w:rPr>
        <w:t>,</w:t>
      </w:r>
      <w:r w:rsidRPr="008F481F">
        <w:rPr>
          <w:color w:val="000000" w:themeColor="text1"/>
        </w:rPr>
        <w:t xml:space="preserve"> Juridiskā sektora juriskonsulte </w:t>
      </w:r>
      <w:proofErr w:type="spellStart"/>
      <w:r w:rsidRPr="008F481F">
        <w:rPr>
          <w:b/>
          <w:bCs/>
          <w:color w:val="000000" w:themeColor="text1"/>
        </w:rPr>
        <w:t>E.Hrapāne</w:t>
      </w:r>
      <w:proofErr w:type="spellEnd"/>
      <w:r w:rsidRPr="008F481F">
        <w:rPr>
          <w:color w:val="000000" w:themeColor="text1"/>
        </w:rPr>
        <w:t xml:space="preserve">, Juridiskā sektora juriskonsulte </w:t>
      </w:r>
      <w:proofErr w:type="spellStart"/>
      <w:r w:rsidRPr="008F481F">
        <w:rPr>
          <w:b/>
          <w:color w:val="000000" w:themeColor="text1"/>
        </w:rPr>
        <w:t>M.Liniņa</w:t>
      </w:r>
      <w:proofErr w:type="spellEnd"/>
      <w:r w:rsidRPr="008F481F">
        <w:rPr>
          <w:b/>
          <w:color w:val="000000" w:themeColor="text1"/>
        </w:rPr>
        <w:t>,</w:t>
      </w:r>
      <w:r w:rsidRPr="008F481F">
        <w:rPr>
          <w:color w:val="000000" w:themeColor="text1"/>
        </w:rPr>
        <w:t xml:space="preserve"> Juridiskā sektora juriskonsulte </w:t>
      </w:r>
      <w:proofErr w:type="spellStart"/>
      <w:r w:rsidRPr="008F481F">
        <w:rPr>
          <w:b/>
          <w:bCs/>
          <w:color w:val="000000" w:themeColor="text1"/>
        </w:rPr>
        <w:t>T.Kraševska</w:t>
      </w:r>
      <w:proofErr w:type="spellEnd"/>
      <w:r w:rsidRPr="008F481F">
        <w:rPr>
          <w:color w:val="000000" w:themeColor="text1"/>
        </w:rPr>
        <w:t>.</w:t>
      </w:r>
    </w:p>
    <w:p w14:paraId="0C5D373A" w14:textId="77777777" w:rsidR="00603A77" w:rsidRDefault="00603A77" w:rsidP="00603A77">
      <w:pPr>
        <w:pStyle w:val="Pamatteksts"/>
        <w:spacing w:before="157"/>
        <w:ind w:left="142"/>
      </w:pPr>
      <w:r>
        <w:t xml:space="preserve">Protokolē: Juridiskā sektora juriskonsulte </w:t>
      </w:r>
      <w:proofErr w:type="spellStart"/>
      <w:r>
        <w:t>T.Kraševska</w:t>
      </w:r>
      <w:proofErr w:type="spellEnd"/>
      <w:r>
        <w:t>.</w:t>
      </w:r>
    </w:p>
    <w:p w14:paraId="1913B3F6" w14:textId="77777777" w:rsidR="00276C19" w:rsidRPr="006479AF" w:rsidRDefault="00723104" w:rsidP="00F65DD7">
      <w:pPr>
        <w:pStyle w:val="Pamatteksts"/>
        <w:spacing w:before="157"/>
        <w:ind w:left="142"/>
      </w:pPr>
      <w:r w:rsidRPr="006479AF">
        <w:t>Sēdes darba kārtība: Piedāvājumu atvēršana un novērtēšana.</w:t>
      </w:r>
    </w:p>
    <w:p w14:paraId="603F7ED9" w14:textId="68C94A71" w:rsidR="00B172CE" w:rsidRPr="00237178" w:rsidRDefault="00237178" w:rsidP="00237178">
      <w:pPr>
        <w:pStyle w:val="Sarakstarindkopa"/>
        <w:numPr>
          <w:ilvl w:val="0"/>
          <w:numId w:val="1"/>
        </w:numPr>
        <w:tabs>
          <w:tab w:val="left" w:pos="567"/>
        </w:tabs>
        <w:spacing w:before="158"/>
        <w:ind w:left="142" w:right="2" w:firstLine="0"/>
      </w:pPr>
      <w:r>
        <w:t xml:space="preserve">Komisijas priekšsēdētāja </w:t>
      </w:r>
      <w:proofErr w:type="spellStart"/>
      <w:r>
        <w:t>R.Vavilova</w:t>
      </w:r>
      <w:proofErr w:type="spellEnd"/>
      <w:r w:rsidR="00723104" w:rsidRPr="006479AF">
        <w:t xml:space="preserve"> paziņo, ka Dienesta mājas lapā </w:t>
      </w:r>
      <w:hyperlink r:id="rId7">
        <w:r w:rsidR="00723104" w:rsidRPr="006479AF">
          <w:rPr>
            <w:u w:val="single"/>
          </w:rPr>
          <w:t>www.socd.lv</w:t>
        </w:r>
      </w:hyperlink>
      <w:r w:rsidR="00723104" w:rsidRPr="006479AF">
        <w:t xml:space="preserve"> 20</w:t>
      </w:r>
      <w:r w:rsidR="008D2DAA">
        <w:t>2</w:t>
      </w:r>
      <w:r w:rsidR="00911149">
        <w:t>2</w:t>
      </w:r>
      <w:r w:rsidR="00723104" w:rsidRPr="006479AF">
        <w:t xml:space="preserve">.gada </w:t>
      </w:r>
      <w:r w:rsidR="00D17D0A">
        <w:t>14.jūnijā</w:t>
      </w:r>
      <w:r w:rsidR="0085592C">
        <w:t xml:space="preserve"> </w:t>
      </w:r>
      <w:r w:rsidR="00723104" w:rsidRPr="006479AF">
        <w:t xml:space="preserve">tika publicēts informatīvais paziņojums par Publisko iepirkumu likumā nereglamentēto iepirkumu un uzaicinājums </w:t>
      </w:r>
      <w:r w:rsidR="00192479" w:rsidRPr="006479AF">
        <w:t>p</w:t>
      </w:r>
      <w:r w:rsidR="00723104" w:rsidRPr="006479AF">
        <w:t>ar līguma piešķiršanas tiesībām. Ziņojumā tika noteikts termiņš piedāvājumu iesniegšanai – līdz 20</w:t>
      </w:r>
      <w:r w:rsidR="008D2DAA">
        <w:t>2</w:t>
      </w:r>
      <w:r w:rsidR="00C903D9">
        <w:t>2</w:t>
      </w:r>
      <w:r w:rsidR="00723104" w:rsidRPr="006479AF">
        <w:t xml:space="preserve">.gada </w:t>
      </w:r>
      <w:r w:rsidR="00D17D0A">
        <w:t>20</w:t>
      </w:r>
      <w:r w:rsidR="00D27A2F">
        <w:t>.</w:t>
      </w:r>
      <w:r w:rsidR="00D17D0A">
        <w:t>jūnijam</w:t>
      </w:r>
      <w:r w:rsidR="00723104" w:rsidRPr="006479AF">
        <w:t xml:space="preserve"> plk</w:t>
      </w:r>
      <w:r w:rsidR="00192479" w:rsidRPr="006479AF">
        <w:t>st.</w:t>
      </w:r>
      <w:r w:rsidR="00D27A2F">
        <w:t>10</w:t>
      </w:r>
      <w:r w:rsidR="00192479" w:rsidRPr="006479AF">
        <w:t xml:space="preserve">:00. Saskaņā ar ziņojuma </w:t>
      </w:r>
      <w:r w:rsidR="000F651A" w:rsidRPr="006479AF">
        <w:t>1</w:t>
      </w:r>
      <w:r w:rsidR="002560AF">
        <w:t>1</w:t>
      </w:r>
      <w:r w:rsidR="00723104" w:rsidRPr="006479AF">
        <w:t>.punktu vērtēšanas kritērijs ir piedāvājums ar viszemāko cenu</w:t>
      </w:r>
      <w:r w:rsidR="00F65DD7">
        <w:t xml:space="preserve"> daļā</w:t>
      </w:r>
      <w:r w:rsidR="00723104" w:rsidRPr="006479AF">
        <w:t>, kas atbilst ziņojumā minētajām</w:t>
      </w:r>
      <w:r w:rsidR="00723104" w:rsidRPr="006479AF">
        <w:rPr>
          <w:spacing w:val="-8"/>
        </w:rPr>
        <w:t xml:space="preserve"> </w:t>
      </w:r>
      <w:r w:rsidR="00723104" w:rsidRPr="006479AF">
        <w:t>prasībām.</w:t>
      </w:r>
    </w:p>
    <w:p w14:paraId="2E227367" w14:textId="43F09F45" w:rsidR="00C82FE3" w:rsidRPr="00B172CE" w:rsidRDefault="00C82FE3" w:rsidP="00237178">
      <w:pPr>
        <w:pStyle w:val="Sarakstarindkopa"/>
        <w:numPr>
          <w:ilvl w:val="0"/>
          <w:numId w:val="1"/>
        </w:numPr>
        <w:tabs>
          <w:tab w:val="left" w:pos="567"/>
        </w:tabs>
        <w:spacing w:after="120"/>
        <w:ind w:right="3" w:hanging="80"/>
        <w:rPr>
          <w:color w:val="000000" w:themeColor="text1"/>
        </w:rPr>
      </w:pPr>
      <w:r w:rsidRPr="00B172CE">
        <w:rPr>
          <w:color w:val="000000" w:themeColor="text1"/>
        </w:rPr>
        <w:t xml:space="preserve">Savu pieteikumu iesniedza </w:t>
      </w:r>
      <w:r w:rsidR="00D17D0A">
        <w:rPr>
          <w:color w:val="000000" w:themeColor="text1"/>
        </w:rPr>
        <w:t xml:space="preserve">1 </w:t>
      </w:r>
      <w:r w:rsidRPr="00B172CE">
        <w:rPr>
          <w:color w:val="000000" w:themeColor="text1"/>
        </w:rPr>
        <w:t>(</w:t>
      </w:r>
      <w:r w:rsidR="00D17D0A">
        <w:rPr>
          <w:color w:val="000000" w:themeColor="text1"/>
        </w:rPr>
        <w:t>viens</w:t>
      </w:r>
      <w:r w:rsidRPr="00B172CE">
        <w:rPr>
          <w:color w:val="000000" w:themeColor="text1"/>
        </w:rPr>
        <w:t>) pretendent</w:t>
      </w:r>
      <w:r w:rsidR="00D17D0A">
        <w:rPr>
          <w:color w:val="000000" w:themeColor="text1"/>
        </w:rPr>
        <w:t>s SIA “</w:t>
      </w:r>
      <w:proofErr w:type="spellStart"/>
      <w:r w:rsidR="00D17D0A">
        <w:rPr>
          <w:color w:val="000000" w:themeColor="text1"/>
        </w:rPr>
        <w:t>Nerita</w:t>
      </w:r>
      <w:proofErr w:type="spellEnd"/>
      <w:r w:rsidR="00D17D0A">
        <w:rPr>
          <w:color w:val="000000" w:themeColor="text1"/>
        </w:rPr>
        <w:t xml:space="preserve"> </w:t>
      </w:r>
      <w:proofErr w:type="spellStart"/>
      <w:r w:rsidR="00D17D0A">
        <w:rPr>
          <w:color w:val="000000" w:themeColor="text1"/>
        </w:rPr>
        <w:t>Pro</w:t>
      </w:r>
      <w:proofErr w:type="spellEnd"/>
      <w:r w:rsidR="00D17D0A">
        <w:rPr>
          <w:color w:val="000000" w:themeColor="text1"/>
        </w:rPr>
        <w:t>”</w:t>
      </w:r>
      <w:r w:rsidRPr="00B172CE">
        <w:rPr>
          <w:color w:val="000000" w:themeColor="text1"/>
        </w:rPr>
        <w:t xml:space="preserve"> šādās </w:t>
      </w:r>
      <w:proofErr w:type="spellStart"/>
      <w:r w:rsidRPr="00B172CE">
        <w:rPr>
          <w:color w:val="000000" w:themeColor="text1"/>
        </w:rPr>
        <w:t>zemsliekšņa</w:t>
      </w:r>
      <w:proofErr w:type="spellEnd"/>
      <w:r w:rsidRPr="00B172CE">
        <w:rPr>
          <w:color w:val="000000" w:themeColor="text1"/>
        </w:rPr>
        <w:t xml:space="preserve"> iepirkuma daļās:</w:t>
      </w:r>
    </w:p>
    <w:tbl>
      <w:tblPr>
        <w:tblStyle w:val="Reatabula"/>
        <w:tblW w:w="8928" w:type="dxa"/>
        <w:tblInd w:w="137" w:type="dxa"/>
        <w:tblLook w:val="04A0" w:firstRow="1" w:lastRow="0" w:firstColumn="1" w:lastColumn="0" w:noHBand="0" w:noVBand="1"/>
      </w:tblPr>
      <w:tblGrid>
        <w:gridCol w:w="882"/>
        <w:gridCol w:w="5096"/>
        <w:gridCol w:w="1432"/>
        <w:gridCol w:w="1518"/>
      </w:tblGrid>
      <w:tr w:rsidR="00EA60C1" w:rsidRPr="00C82FE3" w14:paraId="28FB5593" w14:textId="77777777" w:rsidTr="00EA60C1">
        <w:trPr>
          <w:trHeight w:val="340"/>
        </w:trPr>
        <w:tc>
          <w:tcPr>
            <w:tcW w:w="882" w:type="dxa"/>
            <w:shd w:val="clear" w:color="auto" w:fill="F2F2F2" w:themeFill="background1" w:themeFillShade="F2"/>
            <w:vAlign w:val="center"/>
          </w:tcPr>
          <w:p w14:paraId="7AB1F761" w14:textId="77777777" w:rsidR="00EA60C1" w:rsidRPr="00EA60C1" w:rsidRDefault="00EA60C1" w:rsidP="0093148A">
            <w:pPr>
              <w:jc w:val="center"/>
              <w:rPr>
                <w:color w:val="000000" w:themeColor="text1"/>
              </w:rPr>
            </w:pPr>
            <w:r w:rsidRPr="00EA60C1">
              <w:rPr>
                <w:color w:val="000000" w:themeColor="text1"/>
              </w:rPr>
              <w:t>Daļas Nr.</w:t>
            </w:r>
          </w:p>
        </w:tc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186C3096" w14:textId="77777777" w:rsidR="00EA60C1" w:rsidRPr="00EA60C1" w:rsidRDefault="00EA60C1" w:rsidP="0093148A">
            <w:pPr>
              <w:jc w:val="center"/>
              <w:rPr>
                <w:color w:val="000000" w:themeColor="text1"/>
              </w:rPr>
            </w:pPr>
            <w:proofErr w:type="spellStart"/>
            <w:r w:rsidRPr="00EA60C1">
              <w:rPr>
                <w:color w:val="000000" w:themeColor="text1"/>
              </w:rPr>
              <w:t>Zemsliekšņa</w:t>
            </w:r>
            <w:proofErr w:type="spellEnd"/>
            <w:r w:rsidRPr="00EA60C1">
              <w:rPr>
                <w:color w:val="000000" w:themeColor="text1"/>
              </w:rPr>
              <w:t xml:space="preserve"> iepirkuma daļa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14:paraId="5363436B" w14:textId="7C95ECEA" w:rsidR="00EA60C1" w:rsidRPr="00EA60C1" w:rsidRDefault="00EA60C1" w:rsidP="00EA60C1">
            <w:pPr>
              <w:jc w:val="center"/>
              <w:rPr>
                <w:color w:val="000000" w:themeColor="text1"/>
              </w:rPr>
            </w:pPr>
            <w:r w:rsidRPr="00EA60C1">
              <w:rPr>
                <w:color w:val="000000" w:themeColor="text1"/>
              </w:rPr>
              <w:t>Paredzamā</w:t>
            </w:r>
            <w:r w:rsidRPr="00EA60C1">
              <w:t xml:space="preserve"> </w:t>
            </w:r>
            <w:r w:rsidRPr="00EA60C1">
              <w:rPr>
                <w:color w:val="000000" w:themeColor="text1"/>
              </w:rPr>
              <w:t>līgumcena EUR</w:t>
            </w:r>
          </w:p>
          <w:p w14:paraId="2FB749B5" w14:textId="221E39A3" w:rsidR="00EA60C1" w:rsidRPr="00EA60C1" w:rsidRDefault="00EA60C1" w:rsidP="00EA60C1">
            <w:pPr>
              <w:jc w:val="center"/>
              <w:rPr>
                <w:color w:val="000000" w:themeColor="text1"/>
              </w:rPr>
            </w:pPr>
            <w:r w:rsidRPr="00EA60C1">
              <w:rPr>
                <w:color w:val="000000" w:themeColor="text1"/>
              </w:rPr>
              <w:t>ar PVN</w:t>
            </w:r>
            <w:r w:rsidRPr="00EA60C1">
              <w:rPr>
                <w:color w:val="000000" w:themeColor="text1"/>
              </w:rPr>
              <w:t xml:space="preserve"> </w:t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0FCED951" w14:textId="5FD5FF7D" w:rsidR="00EA60C1" w:rsidRPr="00EA60C1" w:rsidRDefault="00EA60C1" w:rsidP="0093148A">
            <w:pPr>
              <w:jc w:val="center"/>
              <w:rPr>
                <w:color w:val="000000" w:themeColor="text1"/>
              </w:rPr>
            </w:pPr>
            <w:r w:rsidRPr="00EA60C1">
              <w:rPr>
                <w:color w:val="000000" w:themeColor="text1"/>
              </w:rPr>
              <w:t>Piedāvātā līgumcena EUR</w:t>
            </w:r>
          </w:p>
          <w:p w14:paraId="0D73A7DC" w14:textId="77777777" w:rsidR="00EA60C1" w:rsidRPr="00EA60C1" w:rsidRDefault="00EA60C1" w:rsidP="0093148A">
            <w:pPr>
              <w:jc w:val="center"/>
              <w:rPr>
                <w:color w:val="000000" w:themeColor="text1"/>
              </w:rPr>
            </w:pPr>
            <w:r w:rsidRPr="00EA60C1">
              <w:rPr>
                <w:color w:val="000000" w:themeColor="text1"/>
              </w:rPr>
              <w:t>ar PVN</w:t>
            </w:r>
          </w:p>
        </w:tc>
      </w:tr>
      <w:tr w:rsidR="00EA60C1" w:rsidRPr="00C82FE3" w14:paraId="646CF976" w14:textId="77777777" w:rsidTr="00723C7F">
        <w:trPr>
          <w:trHeight w:val="397"/>
        </w:trPr>
        <w:tc>
          <w:tcPr>
            <w:tcW w:w="882" w:type="dxa"/>
            <w:vAlign w:val="center"/>
          </w:tcPr>
          <w:p w14:paraId="4D0EBA26" w14:textId="77777777" w:rsidR="00EA60C1" w:rsidRPr="00D014F0" w:rsidRDefault="00EA60C1" w:rsidP="00EA60C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1.daļa</w:t>
            </w:r>
          </w:p>
        </w:tc>
        <w:tc>
          <w:tcPr>
            <w:tcW w:w="5096" w:type="dxa"/>
            <w:shd w:val="clear" w:color="auto" w:fill="auto"/>
          </w:tcPr>
          <w:p w14:paraId="4908242A" w14:textId="4A0F590B" w:rsidR="00EA60C1" w:rsidRPr="002511A7" w:rsidRDefault="00EA60C1" w:rsidP="00EA60C1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387A">
              <w:rPr>
                <w:color w:val="000000" w:themeColor="text1"/>
                <w:sz w:val="22"/>
                <w:szCs w:val="22"/>
                <w:lang w:val="lv-LV"/>
              </w:rPr>
              <w:t>Sēžammaisu</w:t>
            </w:r>
            <w:proofErr w:type="spellEnd"/>
            <w:r w:rsidRPr="00D2387A">
              <w:rPr>
                <w:color w:val="000000" w:themeColor="text1"/>
                <w:sz w:val="22"/>
                <w:szCs w:val="22"/>
                <w:lang w:val="lv-LV"/>
              </w:rPr>
              <w:t xml:space="preserve"> piegāde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70D57A6" w14:textId="1AC6FBEA" w:rsidR="00EA60C1" w:rsidRPr="00D014F0" w:rsidRDefault="00EA60C1" w:rsidP="00EA60C1">
            <w:pPr>
              <w:jc w:val="center"/>
              <w:rPr>
                <w:b/>
                <w:bCs/>
                <w:color w:val="000000" w:themeColor="text1"/>
              </w:rPr>
            </w:pPr>
            <w:r w:rsidRPr="00D2387A">
              <w:rPr>
                <w:color w:val="000000" w:themeColor="text1"/>
                <w:sz w:val="22"/>
                <w:szCs w:val="22"/>
                <w:lang w:val="lv-LV"/>
              </w:rPr>
              <w:t>1280,00</w:t>
            </w:r>
          </w:p>
        </w:tc>
        <w:tc>
          <w:tcPr>
            <w:tcW w:w="1518" w:type="dxa"/>
            <w:vAlign w:val="center"/>
          </w:tcPr>
          <w:p w14:paraId="7C1FA0E9" w14:textId="0C935AE9" w:rsidR="00EA60C1" w:rsidRPr="00D014F0" w:rsidRDefault="00EA60C1" w:rsidP="00EA60C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1476,20</w:t>
            </w:r>
          </w:p>
        </w:tc>
      </w:tr>
      <w:tr w:rsidR="00EA60C1" w:rsidRPr="00C82FE3" w14:paraId="3BD3DBE4" w14:textId="77777777" w:rsidTr="00723C7F">
        <w:trPr>
          <w:trHeight w:val="341"/>
        </w:trPr>
        <w:tc>
          <w:tcPr>
            <w:tcW w:w="882" w:type="dxa"/>
            <w:vAlign w:val="center"/>
          </w:tcPr>
          <w:p w14:paraId="5F9E8682" w14:textId="1B505946" w:rsidR="00EA60C1" w:rsidRPr="00D014F0" w:rsidRDefault="00EA60C1" w:rsidP="00EA60C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2.daļa</w:t>
            </w:r>
          </w:p>
        </w:tc>
        <w:tc>
          <w:tcPr>
            <w:tcW w:w="5096" w:type="dxa"/>
            <w:shd w:val="clear" w:color="auto" w:fill="auto"/>
          </w:tcPr>
          <w:p w14:paraId="5F9B1233" w14:textId="49D7DD14" w:rsidR="00EA60C1" w:rsidRPr="002511A7" w:rsidRDefault="00EA60C1" w:rsidP="00EA60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231C2">
              <w:rPr>
                <w:bCs/>
                <w:iCs/>
                <w:color w:val="000000" w:themeColor="text1"/>
                <w:sz w:val="22"/>
                <w:szCs w:val="22"/>
              </w:rPr>
              <w:t>Atpūtas krēslu (šūpuļkrēslu) piegāde</w:t>
            </w:r>
          </w:p>
        </w:tc>
        <w:tc>
          <w:tcPr>
            <w:tcW w:w="1432" w:type="dxa"/>
            <w:vAlign w:val="center"/>
          </w:tcPr>
          <w:p w14:paraId="7CEEFFEC" w14:textId="5EBB023E" w:rsidR="00EA60C1" w:rsidRPr="00D014F0" w:rsidRDefault="00EA60C1" w:rsidP="00EA60C1">
            <w:pPr>
              <w:jc w:val="center"/>
              <w:rPr>
                <w:b/>
                <w:bCs/>
                <w:color w:val="FF0000"/>
              </w:rPr>
            </w:pPr>
            <w:r w:rsidRPr="008231C2">
              <w:rPr>
                <w:color w:val="000000" w:themeColor="text1"/>
                <w:sz w:val="22"/>
                <w:szCs w:val="22"/>
                <w:lang w:val="lv-LV"/>
              </w:rPr>
              <w:t>304,00</w:t>
            </w:r>
          </w:p>
        </w:tc>
        <w:tc>
          <w:tcPr>
            <w:tcW w:w="1518" w:type="dxa"/>
            <w:vAlign w:val="center"/>
          </w:tcPr>
          <w:p w14:paraId="7A0C1022" w14:textId="27007CE0" w:rsidR="00EA60C1" w:rsidRPr="00EA60C1" w:rsidRDefault="00EA60C1" w:rsidP="00EA60C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60C1">
              <w:rPr>
                <w:b/>
                <w:bCs/>
                <w:color w:val="000000" w:themeColor="text1"/>
                <w:sz w:val="22"/>
                <w:szCs w:val="22"/>
              </w:rPr>
              <w:t>439,96</w:t>
            </w:r>
          </w:p>
        </w:tc>
      </w:tr>
      <w:tr w:rsidR="00EA60C1" w:rsidRPr="00C82FE3" w14:paraId="77B4B7E1" w14:textId="77777777" w:rsidTr="00723C7F">
        <w:trPr>
          <w:trHeight w:val="404"/>
        </w:trPr>
        <w:tc>
          <w:tcPr>
            <w:tcW w:w="882" w:type="dxa"/>
            <w:vAlign w:val="center"/>
          </w:tcPr>
          <w:p w14:paraId="7A57C9D2" w14:textId="547C4DDC" w:rsidR="00EA60C1" w:rsidRPr="00D014F0" w:rsidRDefault="00EA60C1" w:rsidP="00EA60C1">
            <w:pPr>
              <w:jc w:val="center"/>
              <w:rPr>
                <w:b/>
                <w:bCs/>
                <w:color w:val="000000" w:themeColor="text1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3.daļa</w:t>
            </w:r>
          </w:p>
        </w:tc>
        <w:tc>
          <w:tcPr>
            <w:tcW w:w="5096" w:type="dxa"/>
            <w:shd w:val="clear" w:color="auto" w:fill="auto"/>
          </w:tcPr>
          <w:p w14:paraId="14E66B5D" w14:textId="7949192F" w:rsidR="00EA60C1" w:rsidRPr="00727037" w:rsidRDefault="00EA60C1" w:rsidP="00EA60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D56DE">
              <w:rPr>
                <w:color w:val="000000" w:themeColor="text1"/>
                <w:sz w:val="22"/>
                <w:szCs w:val="22"/>
                <w:lang w:val="lv-LV"/>
              </w:rPr>
              <w:t>Dīvāna piegāde</w:t>
            </w:r>
          </w:p>
        </w:tc>
        <w:tc>
          <w:tcPr>
            <w:tcW w:w="1432" w:type="dxa"/>
            <w:vAlign w:val="center"/>
          </w:tcPr>
          <w:p w14:paraId="718E6A8E" w14:textId="4751F43E" w:rsidR="00EA60C1" w:rsidRPr="00D014F0" w:rsidRDefault="00EA60C1" w:rsidP="00EA60C1">
            <w:pPr>
              <w:jc w:val="center"/>
              <w:rPr>
                <w:b/>
                <w:bCs/>
                <w:color w:val="FF0000"/>
              </w:rPr>
            </w:pPr>
            <w:r w:rsidRPr="003D56DE">
              <w:rPr>
                <w:color w:val="000000" w:themeColor="text1"/>
                <w:sz w:val="22"/>
                <w:szCs w:val="22"/>
                <w:lang w:val="lv-LV"/>
              </w:rPr>
              <w:t>268,00</w:t>
            </w:r>
          </w:p>
        </w:tc>
        <w:tc>
          <w:tcPr>
            <w:tcW w:w="1518" w:type="dxa"/>
            <w:vAlign w:val="center"/>
          </w:tcPr>
          <w:p w14:paraId="41E7E122" w14:textId="13B5F218" w:rsidR="00EA60C1" w:rsidRPr="00EA60C1" w:rsidRDefault="00EA60C1" w:rsidP="00EA60C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60C1">
              <w:rPr>
                <w:b/>
                <w:bCs/>
                <w:color w:val="000000" w:themeColor="text1"/>
                <w:sz w:val="22"/>
                <w:szCs w:val="22"/>
              </w:rPr>
              <w:t>267,89</w:t>
            </w:r>
          </w:p>
        </w:tc>
      </w:tr>
      <w:tr w:rsidR="00EA60C1" w:rsidRPr="00C82FE3" w14:paraId="7D73FD39" w14:textId="77777777" w:rsidTr="00723C7F">
        <w:trPr>
          <w:trHeight w:val="423"/>
        </w:trPr>
        <w:tc>
          <w:tcPr>
            <w:tcW w:w="882" w:type="dxa"/>
            <w:vAlign w:val="center"/>
          </w:tcPr>
          <w:p w14:paraId="113A04E5" w14:textId="2266D9B9" w:rsidR="00EA60C1" w:rsidRPr="00D014F0" w:rsidRDefault="00EA60C1" w:rsidP="00EA60C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4.daļa</w:t>
            </w:r>
          </w:p>
        </w:tc>
        <w:tc>
          <w:tcPr>
            <w:tcW w:w="5096" w:type="dxa"/>
            <w:shd w:val="clear" w:color="auto" w:fill="auto"/>
          </w:tcPr>
          <w:p w14:paraId="79DA6F2F" w14:textId="045826E0" w:rsidR="00EA60C1" w:rsidRPr="00727037" w:rsidRDefault="00EA60C1" w:rsidP="00EA60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A1BF2">
              <w:rPr>
                <w:color w:val="000000" w:themeColor="text1"/>
                <w:sz w:val="22"/>
                <w:szCs w:val="22"/>
                <w:lang w:eastAsia="en-US"/>
              </w:rPr>
              <w:t>Krēslu piegāde</w:t>
            </w:r>
          </w:p>
        </w:tc>
        <w:tc>
          <w:tcPr>
            <w:tcW w:w="1432" w:type="dxa"/>
            <w:vAlign w:val="center"/>
          </w:tcPr>
          <w:p w14:paraId="70D19567" w14:textId="2E13C1B2" w:rsidR="00EA60C1" w:rsidRPr="00D014F0" w:rsidRDefault="00EA60C1" w:rsidP="00EA60C1">
            <w:pPr>
              <w:jc w:val="center"/>
              <w:rPr>
                <w:b/>
                <w:bCs/>
                <w:color w:val="FF0000"/>
              </w:rPr>
            </w:pPr>
            <w:r w:rsidRPr="002A1BF2">
              <w:rPr>
                <w:color w:val="000000" w:themeColor="text1"/>
                <w:sz w:val="22"/>
                <w:szCs w:val="22"/>
                <w:lang w:val="lv-LV"/>
              </w:rPr>
              <w:t>290,00</w:t>
            </w:r>
          </w:p>
        </w:tc>
        <w:tc>
          <w:tcPr>
            <w:tcW w:w="1518" w:type="dxa"/>
            <w:vAlign w:val="center"/>
          </w:tcPr>
          <w:p w14:paraId="2E3D3701" w14:textId="6F6C29F9" w:rsidR="00EA60C1" w:rsidRPr="00EA60C1" w:rsidRDefault="00EA60C1" w:rsidP="00EA60C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60C1">
              <w:rPr>
                <w:b/>
                <w:bCs/>
                <w:color w:val="000000" w:themeColor="text1"/>
                <w:sz w:val="22"/>
                <w:szCs w:val="22"/>
              </w:rPr>
              <w:t>390,83</w:t>
            </w:r>
          </w:p>
        </w:tc>
      </w:tr>
      <w:tr w:rsidR="00EA60C1" w:rsidRPr="00C82FE3" w14:paraId="1444EAAA" w14:textId="77777777" w:rsidTr="00723C7F">
        <w:trPr>
          <w:trHeight w:val="399"/>
        </w:trPr>
        <w:tc>
          <w:tcPr>
            <w:tcW w:w="882" w:type="dxa"/>
            <w:vAlign w:val="center"/>
          </w:tcPr>
          <w:p w14:paraId="4CFAF7E7" w14:textId="67A2AB2F" w:rsidR="00EA60C1" w:rsidRPr="00D014F0" w:rsidRDefault="00EA60C1" w:rsidP="00EA60C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0" w:name="_Hlk107232721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5.daļa</w:t>
            </w:r>
          </w:p>
        </w:tc>
        <w:tc>
          <w:tcPr>
            <w:tcW w:w="5096" w:type="dxa"/>
            <w:shd w:val="clear" w:color="auto" w:fill="auto"/>
          </w:tcPr>
          <w:p w14:paraId="530544F7" w14:textId="44D80A29" w:rsidR="00EA60C1" w:rsidRPr="00727037" w:rsidRDefault="00EA60C1" w:rsidP="00EA60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6894">
              <w:rPr>
                <w:color w:val="000000" w:themeColor="text1"/>
                <w:sz w:val="22"/>
                <w:szCs w:val="22"/>
                <w:lang w:val="lv-LV"/>
              </w:rPr>
              <w:t>Biroja plaukta ar bīdāmām durvīm piegāde</w:t>
            </w:r>
            <w:r w:rsidRPr="00706894">
              <w:rPr>
                <w:color w:val="000000" w:themeColor="text1"/>
              </w:rPr>
              <w:t xml:space="preserve"> </w:t>
            </w:r>
          </w:p>
        </w:tc>
        <w:tc>
          <w:tcPr>
            <w:tcW w:w="1432" w:type="dxa"/>
            <w:vAlign w:val="center"/>
          </w:tcPr>
          <w:p w14:paraId="252090ED" w14:textId="46FA94F8" w:rsidR="00EA60C1" w:rsidRPr="00D014F0" w:rsidRDefault="00EA60C1" w:rsidP="00EA60C1">
            <w:pPr>
              <w:jc w:val="center"/>
              <w:rPr>
                <w:b/>
                <w:bCs/>
                <w:color w:val="FF0000"/>
              </w:rPr>
            </w:pPr>
            <w:r w:rsidRPr="00706894">
              <w:rPr>
                <w:color w:val="000000" w:themeColor="text1"/>
                <w:sz w:val="22"/>
                <w:szCs w:val="22"/>
                <w:lang w:val="lv-LV"/>
              </w:rPr>
              <w:t>150,00</w:t>
            </w:r>
          </w:p>
        </w:tc>
        <w:tc>
          <w:tcPr>
            <w:tcW w:w="1518" w:type="dxa"/>
            <w:vAlign w:val="center"/>
          </w:tcPr>
          <w:p w14:paraId="30F724A0" w14:textId="7F1C3C58" w:rsidR="00EA60C1" w:rsidRPr="00EA60C1" w:rsidRDefault="00EA60C1" w:rsidP="00EA60C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A60C1">
              <w:rPr>
                <w:b/>
                <w:bCs/>
                <w:color w:val="000000" w:themeColor="text1"/>
                <w:sz w:val="22"/>
                <w:szCs w:val="22"/>
              </w:rPr>
              <w:t>149,92</w:t>
            </w:r>
          </w:p>
        </w:tc>
      </w:tr>
    </w:tbl>
    <w:bookmarkEnd w:id="0"/>
    <w:p w14:paraId="162CC76C" w14:textId="18CB2254" w:rsidR="00C82FE3" w:rsidRDefault="00EA60C1" w:rsidP="00EA60C1">
      <w:pPr>
        <w:pStyle w:val="Sarakstarindkopa"/>
        <w:numPr>
          <w:ilvl w:val="0"/>
          <w:numId w:val="1"/>
        </w:numPr>
        <w:tabs>
          <w:tab w:val="left" w:pos="567"/>
          <w:tab w:val="left" w:pos="830"/>
        </w:tabs>
        <w:spacing w:before="240" w:after="120"/>
        <w:ind w:right="3"/>
        <w:rPr>
          <w:color w:val="000000" w:themeColor="text1"/>
        </w:rPr>
      </w:pPr>
      <w:r w:rsidRPr="00EA60C1">
        <w:rPr>
          <w:color w:val="000000" w:themeColor="text1"/>
        </w:rPr>
        <w:t>Izvērtējot pretendenta SIA “</w:t>
      </w:r>
      <w:proofErr w:type="spellStart"/>
      <w:r w:rsidRPr="00EA60C1">
        <w:rPr>
          <w:color w:val="000000" w:themeColor="text1"/>
        </w:rPr>
        <w:t>Nerita</w:t>
      </w:r>
      <w:proofErr w:type="spellEnd"/>
      <w:r w:rsidRPr="00EA60C1">
        <w:rPr>
          <w:color w:val="000000" w:themeColor="text1"/>
        </w:rPr>
        <w:t xml:space="preserve"> </w:t>
      </w:r>
      <w:proofErr w:type="spellStart"/>
      <w:r w:rsidRPr="00EA60C1">
        <w:rPr>
          <w:color w:val="000000" w:themeColor="text1"/>
        </w:rPr>
        <w:t>Pro</w:t>
      </w:r>
      <w:proofErr w:type="spellEnd"/>
      <w:r w:rsidRPr="00EA60C1">
        <w:rPr>
          <w:color w:val="000000" w:themeColor="text1"/>
        </w:rPr>
        <w:t xml:space="preserve">” piedāvājumu, komisija konstatēja, ka pretendenta piedāvātās cenas ar PVN </w:t>
      </w:r>
      <w:proofErr w:type="spellStart"/>
      <w:r w:rsidRPr="00EA60C1">
        <w:rPr>
          <w:color w:val="000000" w:themeColor="text1"/>
        </w:rPr>
        <w:t>zemsliekšņa</w:t>
      </w:r>
      <w:proofErr w:type="spellEnd"/>
      <w:r w:rsidRPr="00EA60C1">
        <w:rPr>
          <w:color w:val="000000" w:themeColor="text1"/>
        </w:rPr>
        <w:t xml:space="preserve"> iepirkuma daļās </w:t>
      </w:r>
      <w:r>
        <w:rPr>
          <w:color w:val="000000" w:themeColor="text1"/>
        </w:rPr>
        <w:t>Nr.</w:t>
      </w:r>
      <w:r w:rsidRPr="00EA60C1">
        <w:rPr>
          <w:color w:val="000000" w:themeColor="text1"/>
        </w:rPr>
        <w:t>1.</w:t>
      </w:r>
      <w:r w:rsidR="002540BA" w:rsidRPr="002540BA">
        <w:t xml:space="preserve"> </w:t>
      </w:r>
      <w:r w:rsidR="002540BA">
        <w:t>“</w:t>
      </w:r>
      <w:proofErr w:type="spellStart"/>
      <w:r w:rsidR="002540BA" w:rsidRPr="002540BA">
        <w:rPr>
          <w:color w:val="000000" w:themeColor="text1"/>
        </w:rPr>
        <w:t>Sēžammaisu</w:t>
      </w:r>
      <w:proofErr w:type="spellEnd"/>
      <w:r w:rsidR="002540BA" w:rsidRPr="002540BA">
        <w:rPr>
          <w:color w:val="000000" w:themeColor="text1"/>
        </w:rPr>
        <w:t xml:space="preserve"> piegāde</w:t>
      </w:r>
      <w:r w:rsidR="002540BA">
        <w:rPr>
          <w:color w:val="000000" w:themeColor="text1"/>
        </w:rPr>
        <w:t>”</w:t>
      </w:r>
      <w:r>
        <w:rPr>
          <w:color w:val="000000" w:themeColor="text1"/>
        </w:rPr>
        <w:t>, 2.</w:t>
      </w:r>
      <w:r w:rsidR="002540BA" w:rsidRPr="002540BA">
        <w:t xml:space="preserve"> </w:t>
      </w:r>
      <w:r w:rsidR="002540BA">
        <w:t>“</w:t>
      </w:r>
      <w:r w:rsidR="002540BA" w:rsidRPr="002540BA">
        <w:rPr>
          <w:color w:val="000000" w:themeColor="text1"/>
        </w:rPr>
        <w:t>Atpūtas krēslu (šūpuļkrēslu) piegāde</w:t>
      </w:r>
      <w:r w:rsidR="002540BA">
        <w:rPr>
          <w:color w:val="000000" w:themeColor="text1"/>
        </w:rPr>
        <w:t>”</w:t>
      </w:r>
      <w:r>
        <w:rPr>
          <w:color w:val="000000" w:themeColor="text1"/>
        </w:rPr>
        <w:t xml:space="preserve"> un </w:t>
      </w:r>
      <w:r w:rsidR="0023717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4. </w:t>
      </w:r>
      <w:r w:rsidR="002540BA">
        <w:rPr>
          <w:color w:val="000000" w:themeColor="text1"/>
        </w:rPr>
        <w:t>“</w:t>
      </w:r>
      <w:r w:rsidR="002540BA" w:rsidRPr="002540BA">
        <w:rPr>
          <w:color w:val="000000" w:themeColor="text1"/>
        </w:rPr>
        <w:t>Krēslu piegāde</w:t>
      </w:r>
      <w:r w:rsidR="002540BA">
        <w:rPr>
          <w:color w:val="000000" w:themeColor="text1"/>
        </w:rPr>
        <w:t xml:space="preserve">” </w:t>
      </w:r>
      <w:r w:rsidRPr="00EA60C1">
        <w:rPr>
          <w:color w:val="000000" w:themeColor="text1"/>
        </w:rPr>
        <w:t>pārsniedz paredzamo līgumcenu</w:t>
      </w:r>
      <w:r w:rsidR="002540BA">
        <w:rPr>
          <w:color w:val="000000" w:themeColor="text1"/>
        </w:rPr>
        <w:t xml:space="preserve">. </w:t>
      </w:r>
      <w:r w:rsidR="002540BA" w:rsidRPr="002540BA">
        <w:rPr>
          <w:color w:val="000000" w:themeColor="text1"/>
        </w:rPr>
        <w:t xml:space="preserve">Līdz ar to pretendents tiek izslēgts no dalības </w:t>
      </w:r>
      <w:proofErr w:type="spellStart"/>
      <w:r w:rsidR="002540BA" w:rsidRPr="002540BA">
        <w:rPr>
          <w:color w:val="000000" w:themeColor="text1"/>
        </w:rPr>
        <w:t>zemsliekšņa</w:t>
      </w:r>
      <w:proofErr w:type="spellEnd"/>
      <w:r w:rsidR="002540BA" w:rsidRPr="002540BA">
        <w:rPr>
          <w:color w:val="000000" w:themeColor="text1"/>
        </w:rPr>
        <w:t xml:space="preserve"> iepirkum</w:t>
      </w:r>
      <w:r w:rsidR="002540BA">
        <w:rPr>
          <w:color w:val="000000" w:themeColor="text1"/>
        </w:rPr>
        <w:t xml:space="preserve">a </w:t>
      </w:r>
      <w:r w:rsidR="002540BA" w:rsidRPr="002540BA">
        <w:rPr>
          <w:color w:val="000000" w:themeColor="text1"/>
        </w:rPr>
        <w:t>daļās Nr.1. “</w:t>
      </w:r>
      <w:proofErr w:type="spellStart"/>
      <w:r w:rsidR="002540BA" w:rsidRPr="002540BA">
        <w:rPr>
          <w:color w:val="000000" w:themeColor="text1"/>
        </w:rPr>
        <w:t>Sēžammaisu</w:t>
      </w:r>
      <w:proofErr w:type="spellEnd"/>
      <w:r w:rsidR="002540BA" w:rsidRPr="002540BA">
        <w:rPr>
          <w:color w:val="000000" w:themeColor="text1"/>
        </w:rPr>
        <w:t xml:space="preserve"> piegāde”, 2. “Atpūtas krēslu (šūpuļkrēslu) piegāde” un 4. “Krēslu piegāde”</w:t>
      </w:r>
      <w:r w:rsidR="002540BA">
        <w:rPr>
          <w:color w:val="000000" w:themeColor="text1"/>
        </w:rPr>
        <w:t xml:space="preserve"> </w:t>
      </w:r>
      <w:r w:rsidR="002540BA" w:rsidRPr="002540BA">
        <w:rPr>
          <w:color w:val="000000" w:themeColor="text1"/>
        </w:rPr>
        <w:t xml:space="preserve">saskaņā ar ziņojuma </w:t>
      </w:r>
      <w:r w:rsidR="002540BA">
        <w:rPr>
          <w:color w:val="000000" w:themeColor="text1"/>
        </w:rPr>
        <w:t>8.6.</w:t>
      </w:r>
      <w:r w:rsidR="002540BA" w:rsidRPr="002540BA">
        <w:rPr>
          <w:color w:val="000000" w:themeColor="text1"/>
        </w:rPr>
        <w:t>apakšpunktu.</w:t>
      </w:r>
    </w:p>
    <w:p w14:paraId="3142084D" w14:textId="7A29A9CE" w:rsidR="00B172CE" w:rsidRDefault="00C82FE3" w:rsidP="002540BA">
      <w:pPr>
        <w:pStyle w:val="Sarakstarindkopa"/>
        <w:numPr>
          <w:ilvl w:val="0"/>
          <w:numId w:val="1"/>
        </w:numPr>
        <w:tabs>
          <w:tab w:val="left" w:pos="567"/>
          <w:tab w:val="left" w:pos="830"/>
        </w:tabs>
        <w:spacing w:before="240" w:after="120"/>
        <w:ind w:right="3"/>
        <w:rPr>
          <w:color w:val="000000" w:themeColor="text1"/>
        </w:rPr>
      </w:pPr>
      <w:r w:rsidRPr="002540BA">
        <w:rPr>
          <w:color w:val="000000" w:themeColor="text1"/>
        </w:rPr>
        <w:t>Izvērtējot pretendenta SIA “</w:t>
      </w:r>
      <w:proofErr w:type="spellStart"/>
      <w:r w:rsidRPr="002540BA">
        <w:rPr>
          <w:color w:val="000000" w:themeColor="text1"/>
        </w:rPr>
        <w:t>Nerita</w:t>
      </w:r>
      <w:proofErr w:type="spellEnd"/>
      <w:r w:rsidRPr="002540BA">
        <w:rPr>
          <w:color w:val="000000" w:themeColor="text1"/>
        </w:rPr>
        <w:t xml:space="preserve"> </w:t>
      </w:r>
      <w:proofErr w:type="spellStart"/>
      <w:r w:rsidRPr="002540BA">
        <w:rPr>
          <w:color w:val="000000" w:themeColor="text1"/>
        </w:rPr>
        <w:t>Pro</w:t>
      </w:r>
      <w:proofErr w:type="spellEnd"/>
      <w:r w:rsidRPr="002540BA">
        <w:rPr>
          <w:color w:val="000000" w:themeColor="text1"/>
        </w:rPr>
        <w:t xml:space="preserve">” piedāvājumu </w:t>
      </w:r>
      <w:proofErr w:type="spellStart"/>
      <w:r w:rsidRPr="002540BA">
        <w:rPr>
          <w:color w:val="000000" w:themeColor="text1"/>
        </w:rPr>
        <w:t>zemsliekšņa</w:t>
      </w:r>
      <w:proofErr w:type="spellEnd"/>
      <w:r w:rsidRPr="002540BA">
        <w:rPr>
          <w:color w:val="000000" w:themeColor="text1"/>
        </w:rPr>
        <w:t xml:space="preserve"> iepirkuma </w:t>
      </w:r>
      <w:bookmarkStart w:id="1" w:name="_Hlk107232253"/>
      <w:r w:rsidR="002540BA">
        <w:rPr>
          <w:b/>
          <w:bCs/>
          <w:color w:val="000000" w:themeColor="text1"/>
        </w:rPr>
        <w:t>3</w:t>
      </w:r>
      <w:r w:rsidRPr="002540BA">
        <w:rPr>
          <w:b/>
          <w:bCs/>
          <w:color w:val="000000" w:themeColor="text1"/>
        </w:rPr>
        <w:t>.daļā “</w:t>
      </w:r>
      <w:r w:rsidR="002540BA">
        <w:rPr>
          <w:b/>
          <w:bCs/>
          <w:color w:val="000000" w:themeColor="text1"/>
        </w:rPr>
        <w:t>Dīvāna</w:t>
      </w:r>
      <w:r w:rsidRPr="002540BA">
        <w:rPr>
          <w:b/>
          <w:bCs/>
          <w:color w:val="000000" w:themeColor="text1"/>
        </w:rPr>
        <w:t xml:space="preserve"> piegāde”</w:t>
      </w:r>
      <w:bookmarkEnd w:id="1"/>
      <w:r w:rsidR="00237178">
        <w:rPr>
          <w:b/>
          <w:bCs/>
          <w:color w:val="000000" w:themeColor="text1"/>
        </w:rPr>
        <w:t xml:space="preserve"> un 5.daļā</w:t>
      </w:r>
      <w:r w:rsidR="00237178" w:rsidRPr="00237178">
        <w:t xml:space="preserve"> </w:t>
      </w:r>
      <w:r w:rsidR="00237178">
        <w:t>“</w:t>
      </w:r>
      <w:r w:rsidR="00237178" w:rsidRPr="00237178">
        <w:rPr>
          <w:b/>
          <w:bCs/>
          <w:color w:val="000000" w:themeColor="text1"/>
        </w:rPr>
        <w:t>Biroja plaukta ar bīdāmām durvīm piegāde</w:t>
      </w:r>
      <w:r w:rsidR="00237178">
        <w:rPr>
          <w:b/>
          <w:bCs/>
          <w:color w:val="000000" w:themeColor="text1"/>
        </w:rPr>
        <w:t>”</w:t>
      </w:r>
      <w:r w:rsidRPr="002540BA">
        <w:rPr>
          <w:color w:val="000000" w:themeColor="text1"/>
        </w:rPr>
        <w:t>, komisija konstatēja, ka piedāvājums ir vienīgais, kas tika iesniegts šajā</w:t>
      </w:r>
      <w:r w:rsidR="00237178">
        <w:rPr>
          <w:color w:val="000000" w:themeColor="text1"/>
        </w:rPr>
        <w:t>s</w:t>
      </w:r>
      <w:r w:rsidRPr="002540BA">
        <w:rPr>
          <w:color w:val="000000" w:themeColor="text1"/>
        </w:rPr>
        <w:t xml:space="preserve"> daļā</w:t>
      </w:r>
      <w:r w:rsidR="00237178">
        <w:rPr>
          <w:color w:val="000000" w:themeColor="text1"/>
        </w:rPr>
        <w:t>s</w:t>
      </w:r>
      <w:r w:rsidRPr="002540BA">
        <w:rPr>
          <w:color w:val="000000" w:themeColor="text1"/>
        </w:rPr>
        <w:t xml:space="preserve"> un tas atbilst ziņojumā minētajām prasībām.</w:t>
      </w:r>
    </w:p>
    <w:p w14:paraId="34F349C6" w14:textId="77777777" w:rsidR="00C82FE3" w:rsidRPr="002540BA" w:rsidRDefault="00C82FE3" w:rsidP="002540BA">
      <w:pPr>
        <w:pStyle w:val="Sarakstarindkopa"/>
        <w:numPr>
          <w:ilvl w:val="0"/>
          <w:numId w:val="1"/>
        </w:numPr>
        <w:tabs>
          <w:tab w:val="left" w:pos="567"/>
          <w:tab w:val="left" w:pos="830"/>
        </w:tabs>
        <w:spacing w:before="240" w:after="120"/>
        <w:ind w:right="3"/>
        <w:rPr>
          <w:color w:val="000000" w:themeColor="text1"/>
        </w:rPr>
      </w:pPr>
      <w:r w:rsidRPr="002540BA">
        <w:rPr>
          <w:color w:val="000000" w:themeColor="text1"/>
        </w:rPr>
        <w:t xml:space="preserve">Komisija </w:t>
      </w:r>
      <w:r w:rsidRPr="002540BA">
        <w:rPr>
          <w:b/>
          <w:bCs/>
          <w:color w:val="000000" w:themeColor="text1"/>
        </w:rPr>
        <w:t>nolēma:</w:t>
      </w:r>
    </w:p>
    <w:p w14:paraId="597D841D" w14:textId="3CC51E60" w:rsidR="002540BA" w:rsidRDefault="002540BA" w:rsidP="00B172CE">
      <w:pPr>
        <w:pStyle w:val="Sarakstarindkopa"/>
        <w:tabs>
          <w:tab w:val="left" w:pos="567"/>
          <w:tab w:val="left" w:pos="830"/>
        </w:tabs>
        <w:spacing w:before="240" w:after="120"/>
        <w:ind w:left="142" w:right="0" w:firstLine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5.1. izbeigt </w:t>
      </w:r>
      <w:proofErr w:type="spellStart"/>
      <w:r w:rsidRPr="002540BA">
        <w:rPr>
          <w:color w:val="000000" w:themeColor="text1"/>
        </w:rPr>
        <w:t>zemsliekšņa</w:t>
      </w:r>
      <w:proofErr w:type="spellEnd"/>
      <w:r w:rsidRPr="002540BA">
        <w:rPr>
          <w:color w:val="000000" w:themeColor="text1"/>
        </w:rPr>
        <w:t xml:space="preserve"> iepirkum</w:t>
      </w:r>
      <w:r>
        <w:rPr>
          <w:color w:val="000000" w:themeColor="text1"/>
        </w:rPr>
        <w:t xml:space="preserve">a daļas </w:t>
      </w:r>
      <w:r w:rsidRPr="00015269">
        <w:rPr>
          <w:b/>
          <w:bCs/>
          <w:color w:val="000000" w:themeColor="text1"/>
        </w:rPr>
        <w:t>Nr.1. “</w:t>
      </w:r>
      <w:proofErr w:type="spellStart"/>
      <w:r w:rsidRPr="00015269">
        <w:rPr>
          <w:b/>
          <w:bCs/>
          <w:color w:val="000000" w:themeColor="text1"/>
        </w:rPr>
        <w:t>Sēžammaisu</w:t>
      </w:r>
      <w:proofErr w:type="spellEnd"/>
      <w:r w:rsidRPr="00015269">
        <w:rPr>
          <w:b/>
          <w:bCs/>
          <w:color w:val="000000" w:themeColor="text1"/>
        </w:rPr>
        <w:t xml:space="preserve"> piegāde”, 2. “Atpūtas krēslu (šūpuļkrēslu) piegāde” un 4. “Krēslu piegāde”</w:t>
      </w:r>
      <w:r>
        <w:rPr>
          <w:color w:val="000000" w:themeColor="text1"/>
        </w:rPr>
        <w:t xml:space="preserve"> </w:t>
      </w:r>
      <w:r w:rsidRPr="002540BA">
        <w:rPr>
          <w:color w:val="000000" w:themeColor="text1"/>
        </w:rPr>
        <w:t>bez rezultāta</w:t>
      </w:r>
      <w:r w:rsidRPr="002540BA">
        <w:t xml:space="preserve"> </w:t>
      </w:r>
      <w:r w:rsidRPr="002540BA">
        <w:rPr>
          <w:color w:val="000000" w:themeColor="text1"/>
        </w:rPr>
        <w:t>saskaņā ar ziņojuma 8.6.apakšpunktu.</w:t>
      </w:r>
    </w:p>
    <w:p w14:paraId="63D5B335" w14:textId="3732E931" w:rsidR="002540BA" w:rsidRDefault="002540BA" w:rsidP="002540BA">
      <w:pPr>
        <w:pStyle w:val="Sarakstarindkopa"/>
        <w:tabs>
          <w:tab w:val="left" w:pos="567"/>
          <w:tab w:val="left" w:pos="830"/>
        </w:tabs>
        <w:spacing w:before="240" w:after="120"/>
        <w:ind w:left="142" w:right="0" w:firstLine="0"/>
        <w:rPr>
          <w:color w:val="000000" w:themeColor="text1"/>
        </w:rPr>
      </w:pPr>
      <w:r>
        <w:rPr>
          <w:color w:val="000000" w:themeColor="text1"/>
        </w:rPr>
        <w:t xml:space="preserve">5.2. </w:t>
      </w:r>
      <w:r w:rsidR="00C82FE3" w:rsidRPr="00B172CE">
        <w:rPr>
          <w:color w:val="000000" w:themeColor="text1"/>
        </w:rPr>
        <w:t xml:space="preserve">piešķirt </w:t>
      </w:r>
      <w:r w:rsidR="00C82FE3" w:rsidRPr="00015269">
        <w:rPr>
          <w:color w:val="000000" w:themeColor="text1"/>
        </w:rPr>
        <w:t>SIA “</w:t>
      </w:r>
      <w:proofErr w:type="spellStart"/>
      <w:r w:rsidR="00C82FE3" w:rsidRPr="00015269">
        <w:rPr>
          <w:color w:val="000000" w:themeColor="text1"/>
        </w:rPr>
        <w:t>Nerita</w:t>
      </w:r>
      <w:proofErr w:type="spellEnd"/>
      <w:r w:rsidR="00C82FE3" w:rsidRPr="00015269">
        <w:rPr>
          <w:color w:val="000000" w:themeColor="text1"/>
        </w:rPr>
        <w:t xml:space="preserve"> </w:t>
      </w:r>
      <w:proofErr w:type="spellStart"/>
      <w:r w:rsidR="00C82FE3" w:rsidRPr="00015269">
        <w:rPr>
          <w:color w:val="000000" w:themeColor="text1"/>
        </w:rPr>
        <w:t>Pro</w:t>
      </w:r>
      <w:proofErr w:type="spellEnd"/>
      <w:r w:rsidR="00C82FE3" w:rsidRPr="00015269">
        <w:rPr>
          <w:color w:val="000000" w:themeColor="text1"/>
        </w:rPr>
        <w:t>” tiesības</w:t>
      </w:r>
      <w:r w:rsidR="00C82FE3" w:rsidRPr="00B172CE">
        <w:rPr>
          <w:color w:val="000000" w:themeColor="text1"/>
        </w:rPr>
        <w:t xml:space="preserve"> noslēgt ar Dienestu līgumu par mēbeļu piegādi </w:t>
      </w:r>
      <w:proofErr w:type="spellStart"/>
      <w:r w:rsidR="00C82FE3" w:rsidRPr="00B172CE">
        <w:rPr>
          <w:color w:val="000000" w:themeColor="text1"/>
        </w:rPr>
        <w:t>zemsliekšņa</w:t>
      </w:r>
      <w:proofErr w:type="spellEnd"/>
      <w:r w:rsidR="00C82FE3" w:rsidRPr="00B172CE">
        <w:rPr>
          <w:color w:val="000000" w:themeColor="text1"/>
        </w:rPr>
        <w:t xml:space="preserve"> iepirkuma </w:t>
      </w:r>
      <w:r w:rsidRPr="00015269">
        <w:rPr>
          <w:b/>
          <w:bCs/>
          <w:color w:val="000000" w:themeColor="text1"/>
        </w:rPr>
        <w:t>3.daļ</w:t>
      </w:r>
      <w:r w:rsidR="00237178">
        <w:rPr>
          <w:b/>
          <w:bCs/>
          <w:color w:val="000000" w:themeColor="text1"/>
        </w:rPr>
        <w:t>ā</w:t>
      </w:r>
      <w:r w:rsidRPr="00015269">
        <w:rPr>
          <w:b/>
          <w:bCs/>
          <w:color w:val="000000" w:themeColor="text1"/>
        </w:rPr>
        <w:t xml:space="preserve"> “Dīvāna piegāde”</w:t>
      </w:r>
      <w:r w:rsidR="00237178">
        <w:rPr>
          <w:b/>
          <w:bCs/>
          <w:color w:val="000000" w:themeColor="text1"/>
        </w:rPr>
        <w:t xml:space="preserve"> un 5.daļā “</w:t>
      </w:r>
      <w:r w:rsidR="00237178" w:rsidRPr="00237178">
        <w:rPr>
          <w:b/>
          <w:bCs/>
          <w:color w:val="000000" w:themeColor="text1"/>
        </w:rPr>
        <w:t>Biroja plaukta ar bīdāmām durvīm piegāde</w:t>
      </w:r>
      <w:r w:rsidR="00237178">
        <w:rPr>
          <w:b/>
          <w:bCs/>
          <w:color w:val="000000" w:themeColor="text1"/>
        </w:rPr>
        <w:t>”</w:t>
      </w:r>
      <w:r w:rsidRPr="00015269">
        <w:rPr>
          <w:b/>
          <w:bCs/>
          <w:color w:val="000000" w:themeColor="text1"/>
        </w:rPr>
        <w:t>.</w:t>
      </w:r>
    </w:p>
    <w:p w14:paraId="62BC96B5" w14:textId="1848DF0F" w:rsidR="00582AF4" w:rsidRPr="00A52DDF" w:rsidRDefault="002540BA" w:rsidP="002540BA">
      <w:pPr>
        <w:pStyle w:val="Sarakstarindkopa"/>
        <w:tabs>
          <w:tab w:val="left" w:pos="567"/>
          <w:tab w:val="left" w:pos="830"/>
        </w:tabs>
        <w:spacing w:before="240" w:after="120"/>
        <w:ind w:left="142" w:right="0" w:firstLine="0"/>
        <w:rPr>
          <w:b/>
        </w:rPr>
      </w:pPr>
      <w:r>
        <w:rPr>
          <w:color w:val="000000" w:themeColor="text1"/>
        </w:rPr>
        <w:tab/>
      </w:r>
      <w:r w:rsidR="00582AF4" w:rsidRPr="00A52DDF">
        <w:rPr>
          <w:b/>
        </w:rPr>
        <w:t>Balsojums:</w:t>
      </w:r>
    </w:p>
    <w:p w14:paraId="77EE812E" w14:textId="77777777" w:rsidR="00582AF4" w:rsidRDefault="00582AF4" w:rsidP="00582AF4">
      <w:pPr>
        <w:pStyle w:val="Sarakstarindkopa"/>
        <w:tabs>
          <w:tab w:val="left" w:pos="734"/>
        </w:tabs>
        <w:spacing w:before="119"/>
        <w:ind w:left="567" w:right="288" w:firstLine="0"/>
      </w:pPr>
      <w:proofErr w:type="spellStart"/>
      <w:r>
        <w:t>R.Vavilova</w:t>
      </w:r>
      <w:proofErr w:type="spellEnd"/>
      <w:r>
        <w:t xml:space="preserve"> </w:t>
      </w:r>
      <w:r w:rsidRPr="006479AF">
        <w:t>– “par”</w:t>
      </w:r>
    </w:p>
    <w:p w14:paraId="13DEC357" w14:textId="77777777" w:rsidR="00582AF4" w:rsidRDefault="00582AF4" w:rsidP="00582AF4">
      <w:pPr>
        <w:pStyle w:val="Sarakstarindkopa"/>
        <w:tabs>
          <w:tab w:val="left" w:pos="734"/>
        </w:tabs>
        <w:spacing w:before="119"/>
        <w:ind w:left="567" w:right="288" w:firstLine="0"/>
      </w:pPr>
      <w:proofErr w:type="spellStart"/>
      <w:r w:rsidRPr="006479AF">
        <w:t>V.Loginovs</w:t>
      </w:r>
      <w:proofErr w:type="spellEnd"/>
      <w:r w:rsidRPr="006479AF">
        <w:t xml:space="preserve"> – “par”</w:t>
      </w:r>
    </w:p>
    <w:p w14:paraId="63F89D5F" w14:textId="77777777" w:rsidR="00582AF4" w:rsidRDefault="00582AF4" w:rsidP="00582AF4">
      <w:pPr>
        <w:pStyle w:val="Sarakstarindkopa"/>
        <w:tabs>
          <w:tab w:val="left" w:pos="734"/>
        </w:tabs>
        <w:spacing w:before="119"/>
        <w:ind w:left="567" w:right="288" w:firstLine="0"/>
      </w:pPr>
      <w:proofErr w:type="spellStart"/>
      <w:r>
        <w:t>I.Trifonova</w:t>
      </w:r>
      <w:proofErr w:type="spellEnd"/>
      <w:r w:rsidRPr="006479AF">
        <w:t xml:space="preserve"> – “par”</w:t>
      </w:r>
    </w:p>
    <w:p w14:paraId="53BA2B43" w14:textId="77777777" w:rsidR="00582AF4" w:rsidRDefault="00582AF4" w:rsidP="00582AF4">
      <w:pPr>
        <w:pStyle w:val="Sarakstarindkopa"/>
        <w:tabs>
          <w:tab w:val="left" w:pos="734"/>
        </w:tabs>
        <w:spacing w:before="119"/>
        <w:ind w:left="567" w:right="288" w:firstLine="0"/>
      </w:pPr>
      <w:proofErr w:type="spellStart"/>
      <w:r>
        <w:t>E.Hrapāne</w:t>
      </w:r>
      <w:proofErr w:type="spellEnd"/>
      <w:r>
        <w:t xml:space="preserve"> </w:t>
      </w:r>
      <w:r w:rsidRPr="006479AF">
        <w:t>– “par”</w:t>
      </w:r>
    </w:p>
    <w:p w14:paraId="281A9CCE" w14:textId="77777777" w:rsidR="00582AF4" w:rsidRPr="006479AF" w:rsidRDefault="00582AF4" w:rsidP="00582AF4">
      <w:pPr>
        <w:pStyle w:val="Sarakstarindkopa"/>
        <w:tabs>
          <w:tab w:val="left" w:pos="734"/>
        </w:tabs>
        <w:spacing w:before="119"/>
        <w:ind w:left="567" w:right="288" w:firstLine="0"/>
      </w:pPr>
      <w:proofErr w:type="spellStart"/>
      <w:r>
        <w:t>M.Liniņa</w:t>
      </w:r>
      <w:proofErr w:type="spellEnd"/>
      <w:r w:rsidRPr="006479AF">
        <w:t xml:space="preserve"> –  “par”</w:t>
      </w:r>
    </w:p>
    <w:p w14:paraId="1FFE6128" w14:textId="77777777" w:rsidR="00582AF4" w:rsidRPr="006479AF" w:rsidRDefault="00582AF4" w:rsidP="00582AF4">
      <w:pPr>
        <w:pStyle w:val="Sarakstarindkopa"/>
        <w:tabs>
          <w:tab w:val="left" w:pos="734"/>
        </w:tabs>
        <w:spacing w:before="119"/>
        <w:ind w:left="567" w:right="288" w:firstLine="0"/>
      </w:pPr>
      <w:proofErr w:type="spellStart"/>
      <w:r>
        <w:t>T.Kraševska</w:t>
      </w:r>
      <w:proofErr w:type="spellEnd"/>
      <w:r w:rsidRPr="006479AF">
        <w:t xml:space="preserve"> – “par”</w:t>
      </w:r>
    </w:p>
    <w:p w14:paraId="7CE1F898" w14:textId="77777777" w:rsidR="00582AF4" w:rsidRDefault="00582AF4" w:rsidP="00582AF4">
      <w:pPr>
        <w:pStyle w:val="Sarakstarindkopa"/>
        <w:tabs>
          <w:tab w:val="left" w:pos="734"/>
        </w:tabs>
        <w:spacing w:before="119"/>
        <w:ind w:left="567" w:right="288" w:firstLine="0"/>
      </w:pPr>
      <w:r w:rsidRPr="006479AF">
        <w:rPr>
          <w:b/>
        </w:rPr>
        <w:t>Kopā:</w:t>
      </w:r>
      <w:r>
        <w:rPr>
          <w:b/>
        </w:rPr>
        <w:t xml:space="preserve"> </w:t>
      </w:r>
      <w:r>
        <w:t>6</w:t>
      </w:r>
      <w:r w:rsidRPr="006479AF">
        <w:t xml:space="preserve"> (</w:t>
      </w:r>
      <w:r>
        <w:t>sešas</w:t>
      </w:r>
      <w:r w:rsidRPr="006479AF">
        <w:t>) balsis “par”, “pret” – nav, „atturas” – nav.</w:t>
      </w:r>
    </w:p>
    <w:p w14:paraId="6806AA64" w14:textId="77777777" w:rsidR="00B25D72" w:rsidRPr="006479AF" w:rsidRDefault="00B25D72" w:rsidP="00F65DD7">
      <w:pPr>
        <w:pStyle w:val="Pamatteksts"/>
        <w:spacing w:before="9"/>
      </w:pPr>
    </w:p>
    <w:p w14:paraId="3159F046" w14:textId="308E4FB7" w:rsidR="00276C19" w:rsidRPr="006479AF" w:rsidRDefault="00723104" w:rsidP="00F65DD7">
      <w:pPr>
        <w:pStyle w:val="Pamatteksts"/>
        <w:ind w:left="222"/>
        <w:jc w:val="both"/>
      </w:pPr>
      <w:r w:rsidRPr="006479AF">
        <w:t xml:space="preserve">Sēde paziņota par slēgtu plkst. </w:t>
      </w:r>
      <w:r w:rsidR="00D17D0A">
        <w:t>15</w:t>
      </w:r>
      <w:r w:rsidR="00B51E7B" w:rsidRPr="006479AF">
        <w:t>:</w:t>
      </w:r>
      <w:r w:rsidR="002511A7">
        <w:t>4</w:t>
      </w:r>
      <w:r w:rsidR="00206EF2">
        <w:t>0</w:t>
      </w:r>
    </w:p>
    <w:p w14:paraId="62638146" w14:textId="54A7B49E" w:rsidR="00276C19" w:rsidRPr="006479AF" w:rsidRDefault="00723104" w:rsidP="00F65DD7">
      <w:pPr>
        <w:pStyle w:val="Pamatteksts"/>
        <w:spacing w:before="68"/>
        <w:ind w:left="222"/>
      </w:pPr>
      <w:r w:rsidRPr="006479AF">
        <w:t xml:space="preserve">Protokols ir sastādīts uz </w:t>
      </w:r>
      <w:r w:rsidR="00015269">
        <w:t>2</w:t>
      </w:r>
      <w:r w:rsidRPr="006479AF">
        <w:t xml:space="preserve"> (</w:t>
      </w:r>
      <w:r w:rsidR="00015269">
        <w:t>divām</w:t>
      </w:r>
      <w:r w:rsidRPr="006479AF">
        <w:t>) l</w:t>
      </w:r>
      <w:r w:rsidR="00EA1880">
        <w:t>apām</w:t>
      </w:r>
      <w:r w:rsidRPr="006479AF">
        <w:t>.</w:t>
      </w:r>
    </w:p>
    <w:p w14:paraId="1E633E16" w14:textId="77777777" w:rsidR="00276C19" w:rsidRPr="006479AF" w:rsidRDefault="00276C19" w:rsidP="00F65DD7">
      <w:pPr>
        <w:pStyle w:val="Pamatteksts"/>
        <w:spacing w:before="9"/>
      </w:pPr>
    </w:p>
    <w:p w14:paraId="60519BCB" w14:textId="77777777" w:rsidR="00276C19" w:rsidRPr="006479AF" w:rsidRDefault="00276C19" w:rsidP="00F65DD7">
      <w:pPr>
        <w:sectPr w:rsidR="00276C19" w:rsidRPr="006479AF" w:rsidSect="006479AF">
          <w:footerReference w:type="default" r:id="rId8"/>
          <w:pgSz w:w="11910" w:h="16840"/>
          <w:pgMar w:top="1134" w:right="1134" w:bottom="1134" w:left="1701" w:header="720" w:footer="227" w:gutter="0"/>
          <w:cols w:space="720"/>
          <w:docGrid w:linePitch="299"/>
        </w:sectPr>
      </w:pPr>
    </w:p>
    <w:p w14:paraId="4B2D805E" w14:textId="55955418" w:rsidR="00204016" w:rsidRDefault="00111725" w:rsidP="00F65DD7">
      <w:pPr>
        <w:pStyle w:val="Pamatteksts"/>
        <w:tabs>
          <w:tab w:val="left" w:pos="6743"/>
        </w:tabs>
        <w:spacing w:before="92" w:after="240"/>
      </w:pPr>
      <w:r>
        <w:t xml:space="preserve">    Sēdes dalībnieki:</w:t>
      </w:r>
      <w:r w:rsidR="00204016">
        <w:tab/>
      </w:r>
      <w:proofErr w:type="spellStart"/>
      <w:r w:rsidR="00204016">
        <w:t>R.Vavilova</w:t>
      </w:r>
      <w:proofErr w:type="spellEnd"/>
      <w:r>
        <w:tab/>
      </w:r>
    </w:p>
    <w:p w14:paraId="35D2B7BA" w14:textId="2BA284D2" w:rsidR="00276C19" w:rsidRDefault="00204016" w:rsidP="00F65DD7">
      <w:pPr>
        <w:pStyle w:val="Pamatteksts"/>
        <w:tabs>
          <w:tab w:val="left" w:pos="6743"/>
        </w:tabs>
        <w:spacing w:before="92" w:after="240"/>
      </w:pPr>
      <w:r>
        <w:tab/>
      </w:r>
      <w:proofErr w:type="spellStart"/>
      <w:r w:rsidR="00111725">
        <w:t>V.Loginovs</w:t>
      </w:r>
      <w:proofErr w:type="spellEnd"/>
    </w:p>
    <w:p w14:paraId="6FDF3382" w14:textId="0B15FD79" w:rsidR="00111725" w:rsidRDefault="00111725" w:rsidP="00F65DD7">
      <w:pPr>
        <w:pStyle w:val="Pamatteksts"/>
        <w:tabs>
          <w:tab w:val="left" w:pos="6743"/>
        </w:tabs>
        <w:spacing w:before="92" w:after="240"/>
      </w:pPr>
      <w:r>
        <w:tab/>
      </w:r>
      <w:proofErr w:type="spellStart"/>
      <w:r w:rsidR="00D27A2F">
        <w:t>I.Trifonova</w:t>
      </w:r>
      <w:proofErr w:type="spellEnd"/>
    </w:p>
    <w:p w14:paraId="60C7F35E" w14:textId="1AD7B476" w:rsidR="00111725" w:rsidRDefault="00111725" w:rsidP="00F65DD7">
      <w:pPr>
        <w:pStyle w:val="Pamatteksts"/>
        <w:tabs>
          <w:tab w:val="left" w:pos="6743"/>
        </w:tabs>
        <w:spacing w:before="92" w:after="240"/>
      </w:pPr>
      <w:r>
        <w:tab/>
      </w:r>
      <w:proofErr w:type="spellStart"/>
      <w:r w:rsidR="004C5755">
        <w:t>E.Hrapāne</w:t>
      </w:r>
      <w:proofErr w:type="spellEnd"/>
    </w:p>
    <w:p w14:paraId="71D041C6" w14:textId="6A2A9CC8" w:rsidR="00111725" w:rsidRDefault="00111725" w:rsidP="00F65DD7">
      <w:pPr>
        <w:pStyle w:val="Pamatteksts"/>
        <w:tabs>
          <w:tab w:val="left" w:pos="6743"/>
        </w:tabs>
        <w:spacing w:before="92" w:after="240"/>
      </w:pPr>
      <w:r>
        <w:tab/>
      </w:r>
      <w:proofErr w:type="spellStart"/>
      <w:r w:rsidR="004C5755">
        <w:t>M.Liniņa</w:t>
      </w:r>
      <w:proofErr w:type="spellEnd"/>
    </w:p>
    <w:p w14:paraId="7FCD921F" w14:textId="03BE4B0A" w:rsidR="004C5755" w:rsidRDefault="004C5755" w:rsidP="00F65DD7">
      <w:pPr>
        <w:pStyle w:val="Pamatteksts"/>
        <w:tabs>
          <w:tab w:val="left" w:pos="6743"/>
        </w:tabs>
        <w:spacing w:before="92" w:after="240"/>
      </w:pPr>
      <w:r>
        <w:tab/>
      </w:r>
      <w:proofErr w:type="spellStart"/>
      <w:r>
        <w:t>T.Kraševska</w:t>
      </w:r>
      <w:proofErr w:type="spellEnd"/>
    </w:p>
    <w:p w14:paraId="5D7846F5" w14:textId="77777777" w:rsidR="00111725" w:rsidRDefault="00111725" w:rsidP="00F65DD7">
      <w:pPr>
        <w:pStyle w:val="Pamatteksts"/>
        <w:tabs>
          <w:tab w:val="left" w:pos="6743"/>
        </w:tabs>
        <w:spacing w:before="92" w:after="240"/>
      </w:pPr>
    </w:p>
    <w:p w14:paraId="6A4712EC" w14:textId="5C43196E" w:rsidR="00111725" w:rsidRPr="006479AF" w:rsidRDefault="00111725" w:rsidP="00F65DD7">
      <w:pPr>
        <w:pStyle w:val="Pamatteksts"/>
        <w:tabs>
          <w:tab w:val="left" w:pos="6743"/>
        </w:tabs>
        <w:spacing w:before="92" w:after="240"/>
      </w:pPr>
      <w:r>
        <w:t>Protokolē:</w:t>
      </w:r>
      <w:r>
        <w:tab/>
      </w:r>
      <w:proofErr w:type="spellStart"/>
      <w:r w:rsidR="004C5755">
        <w:t>T.Kraševska</w:t>
      </w:r>
      <w:proofErr w:type="spellEnd"/>
    </w:p>
    <w:sectPr w:rsidR="00111725" w:rsidRPr="006479AF" w:rsidSect="006479AF">
      <w:type w:val="continuous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8768" w14:textId="77777777" w:rsidR="000077AC" w:rsidRDefault="000077AC" w:rsidP="001C2EB8">
      <w:r>
        <w:separator/>
      </w:r>
    </w:p>
  </w:endnote>
  <w:endnote w:type="continuationSeparator" w:id="0">
    <w:p w14:paraId="3C1679F0" w14:textId="77777777" w:rsidR="000077AC" w:rsidRDefault="000077AC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6D6352C7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166B95E8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4C37" w14:textId="77777777" w:rsidR="000077AC" w:rsidRDefault="000077AC" w:rsidP="001C2EB8">
      <w:r>
        <w:separator/>
      </w:r>
    </w:p>
  </w:footnote>
  <w:footnote w:type="continuationSeparator" w:id="0">
    <w:p w14:paraId="00E9D59F" w14:textId="77777777" w:rsidR="000077AC" w:rsidRDefault="000077AC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7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0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663001404">
    <w:abstractNumId w:val="3"/>
  </w:num>
  <w:num w:numId="2" w16cid:durableId="562177363">
    <w:abstractNumId w:val="10"/>
  </w:num>
  <w:num w:numId="3" w16cid:durableId="1154641324">
    <w:abstractNumId w:val="8"/>
  </w:num>
  <w:num w:numId="4" w16cid:durableId="692002037">
    <w:abstractNumId w:val="9"/>
  </w:num>
  <w:num w:numId="5" w16cid:durableId="1048797144">
    <w:abstractNumId w:val="6"/>
  </w:num>
  <w:num w:numId="6" w16cid:durableId="266041109">
    <w:abstractNumId w:val="2"/>
  </w:num>
  <w:num w:numId="7" w16cid:durableId="2013408798">
    <w:abstractNumId w:val="7"/>
  </w:num>
  <w:num w:numId="8" w16cid:durableId="1237517154">
    <w:abstractNumId w:val="1"/>
  </w:num>
  <w:num w:numId="9" w16cid:durableId="1950428136">
    <w:abstractNumId w:val="0"/>
  </w:num>
  <w:num w:numId="10" w16cid:durableId="867646091">
    <w:abstractNumId w:val="5"/>
  </w:num>
  <w:num w:numId="11" w16cid:durableId="2136486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077AC"/>
    <w:rsid w:val="00015269"/>
    <w:rsid w:val="00020D8A"/>
    <w:rsid w:val="00041B15"/>
    <w:rsid w:val="000437DF"/>
    <w:rsid w:val="00045E41"/>
    <w:rsid w:val="000723CC"/>
    <w:rsid w:val="000A3407"/>
    <w:rsid w:val="000B2980"/>
    <w:rsid w:val="000F44FF"/>
    <w:rsid w:val="000F651A"/>
    <w:rsid w:val="00111725"/>
    <w:rsid w:val="00131667"/>
    <w:rsid w:val="001674E6"/>
    <w:rsid w:val="00187278"/>
    <w:rsid w:val="00190938"/>
    <w:rsid w:val="00192479"/>
    <w:rsid w:val="001C2EB8"/>
    <w:rsid w:val="001D1F18"/>
    <w:rsid w:val="00204016"/>
    <w:rsid w:val="00206EF2"/>
    <w:rsid w:val="00210DF1"/>
    <w:rsid w:val="00214A3A"/>
    <w:rsid w:val="00226E19"/>
    <w:rsid w:val="00231F98"/>
    <w:rsid w:val="00237178"/>
    <w:rsid w:val="002511A7"/>
    <w:rsid w:val="002540BA"/>
    <w:rsid w:val="002560AF"/>
    <w:rsid w:val="00276C19"/>
    <w:rsid w:val="002A0F5B"/>
    <w:rsid w:val="002D2DBF"/>
    <w:rsid w:val="002F453A"/>
    <w:rsid w:val="00325A35"/>
    <w:rsid w:val="003337F4"/>
    <w:rsid w:val="00341E25"/>
    <w:rsid w:val="0034266A"/>
    <w:rsid w:val="00373DD1"/>
    <w:rsid w:val="003978A9"/>
    <w:rsid w:val="00397CEB"/>
    <w:rsid w:val="00403008"/>
    <w:rsid w:val="00410EDA"/>
    <w:rsid w:val="00450532"/>
    <w:rsid w:val="004550CF"/>
    <w:rsid w:val="004677E2"/>
    <w:rsid w:val="004A5C13"/>
    <w:rsid w:val="004C5755"/>
    <w:rsid w:val="004E4825"/>
    <w:rsid w:val="005004FB"/>
    <w:rsid w:val="0050140B"/>
    <w:rsid w:val="00510CC9"/>
    <w:rsid w:val="0051768B"/>
    <w:rsid w:val="00521F19"/>
    <w:rsid w:val="00540447"/>
    <w:rsid w:val="00582AF4"/>
    <w:rsid w:val="005A4F8D"/>
    <w:rsid w:val="00601966"/>
    <w:rsid w:val="00603A77"/>
    <w:rsid w:val="00622682"/>
    <w:rsid w:val="006479AF"/>
    <w:rsid w:val="0068368C"/>
    <w:rsid w:val="0069181F"/>
    <w:rsid w:val="006B6A96"/>
    <w:rsid w:val="006E5284"/>
    <w:rsid w:val="00700BE4"/>
    <w:rsid w:val="00723104"/>
    <w:rsid w:val="00727037"/>
    <w:rsid w:val="00744F07"/>
    <w:rsid w:val="00754B53"/>
    <w:rsid w:val="0079070A"/>
    <w:rsid w:val="00793649"/>
    <w:rsid w:val="0085592C"/>
    <w:rsid w:val="00896BD1"/>
    <w:rsid w:val="008D2DAA"/>
    <w:rsid w:val="008E4A94"/>
    <w:rsid w:val="008F481F"/>
    <w:rsid w:val="00911149"/>
    <w:rsid w:val="00926DDD"/>
    <w:rsid w:val="009570F1"/>
    <w:rsid w:val="009820C0"/>
    <w:rsid w:val="009A6189"/>
    <w:rsid w:val="009A6D18"/>
    <w:rsid w:val="00A1032D"/>
    <w:rsid w:val="00A3416F"/>
    <w:rsid w:val="00A445A1"/>
    <w:rsid w:val="00A52DDF"/>
    <w:rsid w:val="00A62401"/>
    <w:rsid w:val="00A75F15"/>
    <w:rsid w:val="00AA0305"/>
    <w:rsid w:val="00AC1D7C"/>
    <w:rsid w:val="00B119F2"/>
    <w:rsid w:val="00B172CE"/>
    <w:rsid w:val="00B25D72"/>
    <w:rsid w:val="00B50CD6"/>
    <w:rsid w:val="00B514B3"/>
    <w:rsid w:val="00B51E7B"/>
    <w:rsid w:val="00B924B9"/>
    <w:rsid w:val="00BB0709"/>
    <w:rsid w:val="00C16C3A"/>
    <w:rsid w:val="00C34502"/>
    <w:rsid w:val="00C6504F"/>
    <w:rsid w:val="00C82FE3"/>
    <w:rsid w:val="00C903D9"/>
    <w:rsid w:val="00D014F0"/>
    <w:rsid w:val="00D12386"/>
    <w:rsid w:val="00D17D0A"/>
    <w:rsid w:val="00D24506"/>
    <w:rsid w:val="00D27A2F"/>
    <w:rsid w:val="00D31CB0"/>
    <w:rsid w:val="00D8345C"/>
    <w:rsid w:val="00DC2887"/>
    <w:rsid w:val="00DD01CB"/>
    <w:rsid w:val="00E47BFF"/>
    <w:rsid w:val="00E51ECE"/>
    <w:rsid w:val="00EA1880"/>
    <w:rsid w:val="00EA60C1"/>
    <w:rsid w:val="00EB2622"/>
    <w:rsid w:val="00EB7488"/>
    <w:rsid w:val="00F55855"/>
    <w:rsid w:val="00F6208B"/>
    <w:rsid w:val="00F65DD7"/>
    <w:rsid w:val="00FA4521"/>
    <w:rsid w:val="00FA62F3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1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2125</Words>
  <Characters>1212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Tatjana Kraševska</cp:lastModifiedBy>
  <cp:revision>4</cp:revision>
  <cp:lastPrinted>2022-06-27T11:34:00Z</cp:lastPrinted>
  <dcterms:created xsi:type="dcterms:W3CDTF">2022-05-27T08:17:00Z</dcterms:created>
  <dcterms:modified xsi:type="dcterms:W3CDTF">2022-06-27T11:49:00Z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