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7BB95E3B" w14:textId="77777777" w:rsidR="00A3416F" w:rsidRDefault="00A3416F" w:rsidP="00A3416F">
      <w:pPr>
        <w:pStyle w:val="Pamatteksts"/>
        <w:ind w:right="66"/>
        <w:jc w:val="center"/>
        <w:rPr>
          <w:b/>
        </w:rPr>
      </w:pPr>
      <w:bookmarkStart w:id="0" w:name="_Hlk110516828"/>
      <w:r w:rsidRPr="00A3416F">
        <w:rPr>
          <w:b/>
        </w:rPr>
        <w:t>„Mēbeļu piegāde Daugavpils pilsētas pašvaldības iestādei „Sociālais dienests”,</w:t>
      </w:r>
    </w:p>
    <w:p w14:paraId="42DEC4C1" w14:textId="3083A1E6" w:rsidR="00A3416F" w:rsidRDefault="00A3416F" w:rsidP="00A3416F">
      <w:pPr>
        <w:pStyle w:val="Pamatteksts"/>
        <w:ind w:right="66"/>
        <w:jc w:val="center"/>
        <w:rPr>
          <w:b/>
        </w:rPr>
      </w:pPr>
      <w:r w:rsidRPr="00A3416F">
        <w:rPr>
          <w:b/>
        </w:rPr>
        <w:t>ID Nr. DPPISD 202</w:t>
      </w:r>
      <w:r w:rsidR="00603A77">
        <w:rPr>
          <w:b/>
        </w:rPr>
        <w:t>2/</w:t>
      </w:r>
      <w:r w:rsidR="00D17D0A">
        <w:rPr>
          <w:b/>
        </w:rPr>
        <w:t>2</w:t>
      </w:r>
      <w:r w:rsidR="00EB46B2">
        <w:rPr>
          <w:b/>
        </w:rPr>
        <w:t>6</w:t>
      </w:r>
    </w:p>
    <w:bookmarkEnd w:id="0"/>
    <w:p w14:paraId="686E9190" w14:textId="64B413EE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D17D0A">
        <w:t>2</w:t>
      </w:r>
      <w:r w:rsidR="00EB46B2">
        <w:t>6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51A6BBCB" w:rsidR="00276C19" w:rsidRPr="006479AF" w:rsidRDefault="006B6A96" w:rsidP="00603A77">
      <w:pPr>
        <w:pStyle w:val="Pamatteksts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6F5DF7">
        <w:t>5</w:t>
      </w:r>
      <w:r w:rsidR="00EB46B2">
        <w:t>.augustā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EB46B2">
        <w:t>2</w:t>
      </w:r>
      <w:r w:rsidR="006F5DF7">
        <w:t>5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4B5C0A53" w:rsidR="00276C19" w:rsidRDefault="00192479" w:rsidP="00F65DD7">
      <w:pPr>
        <w:pStyle w:val="Pamatteksts"/>
        <w:spacing w:after="120"/>
        <w:ind w:left="142" w:right="3688"/>
      </w:pPr>
      <w:r w:rsidRPr="006479AF">
        <w:t>SĒDE SĀKAS plkst.</w:t>
      </w:r>
      <w:r w:rsidR="006F5DF7">
        <w:t>9:00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F04F09">
        <w:trPr>
          <w:trHeight w:val="752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  <w:vAlign w:val="bottom"/>
          </w:tcPr>
          <w:p w14:paraId="69818682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>Daugavpils pilsētas pašvaldības iestādes “Sociālais dienests” (turpmāk – Dienests) Sociālo pakalpojumu nodaļas vadītāja,</w:t>
            </w:r>
          </w:p>
        </w:tc>
      </w:tr>
      <w:tr w:rsidR="00EB46B2" w:rsidRPr="00EB46B2" w14:paraId="0A3002C0" w14:textId="77777777" w:rsidTr="00F04F09">
        <w:trPr>
          <w:trHeight w:val="506"/>
        </w:trPr>
        <w:tc>
          <w:tcPr>
            <w:tcW w:w="3306" w:type="dxa"/>
          </w:tcPr>
          <w:p w14:paraId="33ECAAC3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O.Gudakovska</w:t>
            </w:r>
            <w:proofErr w:type="spellEnd"/>
            <w:r w:rsidRPr="00EB46B2">
              <w:rPr>
                <w:color w:val="000000" w:themeColor="text1"/>
              </w:rPr>
              <w:t xml:space="preserve"> – Dienesta Saimniecības sektora darbu rīkotāja,</w:t>
            </w:r>
          </w:p>
        </w:tc>
      </w:tr>
      <w:tr w:rsidR="00EB46B2" w:rsidRPr="00EB46B2" w14:paraId="753AB0F3" w14:textId="77777777" w:rsidTr="00F04F09">
        <w:trPr>
          <w:trHeight w:val="506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EB46B2">
              <w:rPr>
                <w:color w:val="000000" w:themeColor="text1"/>
              </w:rPr>
              <w:t xml:space="preserve"> – Dienesta grāmatvede un grāmatvede DI projekta ietvaros,</w:t>
            </w:r>
          </w:p>
        </w:tc>
      </w:tr>
      <w:tr w:rsidR="004A65BC" w:rsidRPr="00EB46B2" w14:paraId="1234F8CE" w14:textId="77777777" w:rsidTr="00F04F09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4A65BC" w:rsidRPr="00EB46B2" w14:paraId="540011DC" w14:textId="77777777" w:rsidTr="00F04F09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10F1AA2D" w:rsidR="00276C19" w:rsidRDefault="00723104" w:rsidP="00F65DD7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6F5DF7" w:rsidRPr="006F5DF7">
        <w:t xml:space="preserve">Lēmuma pieņemšana </w:t>
      </w:r>
      <w:proofErr w:type="spellStart"/>
      <w:r w:rsidR="006F5DF7" w:rsidRPr="006F5DF7">
        <w:t>zemsliekšņa</w:t>
      </w:r>
      <w:proofErr w:type="spellEnd"/>
      <w:r w:rsidR="006F5DF7" w:rsidRPr="006F5DF7">
        <w:t xml:space="preserve"> iepirkuma 3.daļā</w:t>
      </w:r>
      <w:r w:rsidR="009B36C8">
        <w:t xml:space="preserve"> </w:t>
      </w:r>
      <w:r w:rsidR="009B36C8" w:rsidRPr="006F5DF7">
        <w:t>“Krēslu piegāde</w:t>
      </w:r>
      <w:r w:rsidR="009B36C8">
        <w:t>”</w:t>
      </w:r>
      <w:r w:rsidR="006F5DF7" w:rsidRPr="006F5DF7">
        <w:t>.</w:t>
      </w:r>
    </w:p>
    <w:p w14:paraId="46655540" w14:textId="4EC74FE5" w:rsidR="006F5DF7" w:rsidRDefault="006F5DF7" w:rsidP="00354CBF">
      <w:pPr>
        <w:pStyle w:val="Pamatteksts"/>
        <w:numPr>
          <w:ilvl w:val="0"/>
          <w:numId w:val="12"/>
        </w:numPr>
        <w:spacing w:before="157"/>
        <w:jc w:val="both"/>
      </w:pPr>
      <w:r w:rsidRPr="006F5DF7">
        <w:t xml:space="preserve">Komisijas priekšsēdētāja </w:t>
      </w:r>
      <w:proofErr w:type="spellStart"/>
      <w:r w:rsidRPr="006F5DF7">
        <w:t>O.Daļecka</w:t>
      </w:r>
      <w:proofErr w:type="spellEnd"/>
      <w:r w:rsidRPr="006F5DF7">
        <w:t xml:space="preserve"> paziņo</w:t>
      </w:r>
      <w:r>
        <w:t xml:space="preserve">, ka sadarbībā ar Dienesta ekonomistu tika </w:t>
      </w:r>
      <w:r>
        <w:t>izvērtēt</w:t>
      </w:r>
      <w:r w:rsidR="0068263B">
        <w:t>a</w:t>
      </w:r>
      <w:r>
        <w:t xml:space="preserve">s Dienesta finansiālās iespējas iegādāties krēslus </w:t>
      </w:r>
      <w:proofErr w:type="spellStart"/>
      <w:r w:rsidRPr="006F5DF7">
        <w:t>zemsliekšņa</w:t>
      </w:r>
      <w:proofErr w:type="spellEnd"/>
      <w:r w:rsidRPr="006F5DF7">
        <w:t xml:space="preserve"> iepirkuma </w:t>
      </w:r>
      <w:bookmarkStart w:id="1" w:name="_Hlk110586464"/>
      <w:r w:rsidRPr="006F5DF7">
        <w:t xml:space="preserve">3.daļā </w:t>
      </w:r>
      <w:bookmarkStart w:id="2" w:name="_Hlk110587243"/>
      <w:r w:rsidRPr="006F5DF7">
        <w:t>“Krēslu piegāde</w:t>
      </w:r>
      <w:r>
        <w:t>”</w:t>
      </w:r>
      <w:bookmarkEnd w:id="1"/>
      <w:bookmarkEnd w:id="2"/>
      <w:r w:rsidR="00354CBF">
        <w:t>.</w:t>
      </w:r>
      <w:r>
        <w:t xml:space="preserve"> Dienesta budžeta finansējums</w:t>
      </w:r>
      <w:r w:rsidR="00354CBF">
        <w:t xml:space="preserve"> pieļauj iegādāties </w:t>
      </w:r>
      <w:r w:rsidR="0068263B">
        <w:t>minētās preces</w:t>
      </w:r>
      <w:r>
        <w:t>, neskatoties uz to</w:t>
      </w:r>
      <w:r w:rsidR="0068263B">
        <w:t>,</w:t>
      </w:r>
      <w:r>
        <w:t xml:space="preserve"> ka piedāvātā cena pārsniedz paredzamo līgumcenu</w:t>
      </w:r>
      <w:r w:rsidR="00354CBF">
        <w:t xml:space="preserve"> (par 8,48 EUR)</w:t>
      </w:r>
      <w:r>
        <w:t xml:space="preserve">. Līdz ar to komisija var turpināt lēmuma pieņemšanu </w:t>
      </w:r>
      <w:proofErr w:type="spellStart"/>
      <w:r>
        <w:t>zemsliekšņa</w:t>
      </w:r>
      <w:proofErr w:type="spellEnd"/>
      <w:r>
        <w:t xml:space="preserve"> iepirkuma </w:t>
      </w:r>
      <w:r w:rsidR="00354CBF">
        <w:t>3</w:t>
      </w:r>
      <w:r>
        <w:t>.daļā.</w:t>
      </w:r>
    </w:p>
    <w:p w14:paraId="07C8D74C" w14:textId="243B9744" w:rsidR="00153F06" w:rsidRDefault="006F5DF7" w:rsidP="009B36C8">
      <w:pPr>
        <w:pStyle w:val="Pamatteksts"/>
        <w:numPr>
          <w:ilvl w:val="0"/>
          <w:numId w:val="12"/>
        </w:numPr>
        <w:spacing w:before="157"/>
        <w:jc w:val="both"/>
      </w:pPr>
      <w:r>
        <w:t xml:space="preserve">Komisija </w:t>
      </w:r>
      <w:r w:rsidRPr="00354CBF">
        <w:rPr>
          <w:b/>
          <w:bCs/>
        </w:rPr>
        <w:t>nolēma</w:t>
      </w:r>
      <w:r w:rsidR="009B36C8">
        <w:rPr>
          <w:b/>
          <w:bCs/>
        </w:rPr>
        <w:t xml:space="preserve"> </w:t>
      </w:r>
      <w:r>
        <w:t xml:space="preserve">piešķirt </w:t>
      </w:r>
      <w:r w:rsidRPr="009B36C8">
        <w:rPr>
          <w:b/>
          <w:bCs/>
        </w:rPr>
        <w:t>SIA “</w:t>
      </w:r>
      <w:proofErr w:type="spellStart"/>
      <w:r w:rsidRPr="009B36C8">
        <w:rPr>
          <w:b/>
          <w:bCs/>
        </w:rPr>
        <w:t>Nerita</w:t>
      </w:r>
      <w:proofErr w:type="spellEnd"/>
      <w:r w:rsidRPr="009B36C8">
        <w:rPr>
          <w:b/>
          <w:bCs/>
        </w:rPr>
        <w:t xml:space="preserve"> </w:t>
      </w:r>
      <w:proofErr w:type="spellStart"/>
      <w:r w:rsidRPr="009B36C8">
        <w:rPr>
          <w:b/>
          <w:bCs/>
        </w:rPr>
        <w:t>Pro</w:t>
      </w:r>
      <w:proofErr w:type="spellEnd"/>
      <w:r w:rsidRPr="009B36C8">
        <w:rPr>
          <w:b/>
          <w:bCs/>
        </w:rPr>
        <w:t>”</w:t>
      </w:r>
      <w:r>
        <w:t xml:space="preserve"> </w:t>
      </w:r>
      <w:r>
        <w:t xml:space="preserve">noslēgt ar Dienestu līgumu par </w:t>
      </w:r>
      <w:r>
        <w:t>krēslu</w:t>
      </w:r>
      <w:r>
        <w:t xml:space="preserve"> piegādi </w:t>
      </w:r>
      <w:proofErr w:type="spellStart"/>
      <w:r>
        <w:t>zemsliekšņa</w:t>
      </w:r>
      <w:proofErr w:type="spellEnd"/>
      <w:r>
        <w:t xml:space="preserve"> iepirkuma </w:t>
      </w:r>
      <w:r w:rsidR="00354CBF" w:rsidRPr="009B36C8">
        <w:rPr>
          <w:b/>
          <w:bCs/>
        </w:rPr>
        <w:t>3.daļā “Krēslu piegāde”</w:t>
      </w:r>
      <w:r>
        <w:t xml:space="preserve">, ņemot vērā to, ka Dienesta budžeta finansējums ļauj iegādāties minētās preces </w:t>
      </w:r>
      <w:r w:rsidR="00354CBF">
        <w:t>348,48</w:t>
      </w:r>
      <w:r>
        <w:t xml:space="preserve"> EUR vērtībā ar PVN.</w:t>
      </w:r>
    </w:p>
    <w:p w14:paraId="43F02363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6E8A5485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>
        <w:t xml:space="preserve"> – “par”</w:t>
      </w:r>
    </w:p>
    <w:p w14:paraId="4BD95E10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O.Gudakovska</w:t>
      </w:r>
      <w:proofErr w:type="spellEnd"/>
      <w:r>
        <w:t xml:space="preserve"> –  “par”</w:t>
      </w:r>
    </w:p>
    <w:p w14:paraId="5E457BE3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2AAEACC6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221A32C7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5</w:t>
      </w:r>
      <w:r w:rsidRPr="009B36C8">
        <w:rPr>
          <w:i/>
          <w:iCs/>
        </w:rPr>
        <w:t xml:space="preserve"> (</w:t>
      </w:r>
      <w:r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363D3A13" w:rsidR="00276C19" w:rsidRDefault="00723104" w:rsidP="00153F06">
      <w:pPr>
        <w:pStyle w:val="Pamatteksts"/>
        <w:spacing w:before="120"/>
        <w:ind w:left="222"/>
        <w:jc w:val="both"/>
      </w:pPr>
      <w:r w:rsidRPr="006479AF">
        <w:t xml:space="preserve">Sēde paziņota par slēgtu plkst. </w:t>
      </w:r>
      <w:r w:rsidR="006F5DF7">
        <w:t>09</w:t>
      </w:r>
      <w:r w:rsidR="00EB46B2">
        <w:t>:</w:t>
      </w:r>
      <w:r w:rsidR="006F5DF7">
        <w:t>1</w:t>
      </w:r>
      <w:r w:rsidR="00EB46B2">
        <w:t>5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0EE8C24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</w:t>
      </w:r>
      <w:proofErr w:type="spellStart"/>
      <w:r w:rsidR="006F5DF7">
        <w:t>lp</w:t>
      </w:r>
      <w:proofErr w:type="spellEnd"/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7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77777777" w:rsidR="006E7640" w:rsidRPr="00C34502" w:rsidRDefault="006E7640" w:rsidP="006E7640">
      <w:pPr>
        <w:pStyle w:val="Pamatteksts"/>
        <w:spacing w:line="388" w:lineRule="auto"/>
        <w:ind w:left="426" w:right="1922"/>
      </w:pPr>
      <w:proofErr w:type="spellStart"/>
      <w:r>
        <w:t>O.Daļecka</w:t>
      </w:r>
      <w:proofErr w:type="spellEnd"/>
    </w:p>
    <w:p w14:paraId="7C425BA7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O.Gudakovska</w:t>
      </w:r>
      <w:proofErr w:type="spellEnd"/>
    </w:p>
    <w:p w14:paraId="18C30012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0BE66352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13C5" w14:textId="77777777" w:rsidR="005234C2" w:rsidRDefault="005234C2" w:rsidP="001C2EB8">
      <w:r>
        <w:separator/>
      </w:r>
    </w:p>
  </w:endnote>
  <w:endnote w:type="continuationSeparator" w:id="0">
    <w:p w14:paraId="737A18C2" w14:textId="77777777" w:rsidR="005234C2" w:rsidRDefault="005234C2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D87E" w14:textId="77777777" w:rsidR="005234C2" w:rsidRDefault="005234C2" w:rsidP="001C2EB8">
      <w:r>
        <w:separator/>
      </w:r>
    </w:p>
  </w:footnote>
  <w:footnote w:type="continuationSeparator" w:id="0">
    <w:p w14:paraId="7206A9BC" w14:textId="77777777" w:rsidR="005234C2" w:rsidRDefault="005234C2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1"/>
  </w:num>
  <w:num w:numId="3" w16cid:durableId="1154641324">
    <w:abstractNumId w:val="8"/>
  </w:num>
  <w:num w:numId="4" w16cid:durableId="692002037">
    <w:abstractNumId w:val="9"/>
  </w:num>
  <w:num w:numId="5" w16cid:durableId="1048797144">
    <w:abstractNumId w:val="6"/>
  </w:num>
  <w:num w:numId="6" w16cid:durableId="266041109">
    <w:abstractNumId w:val="2"/>
  </w:num>
  <w:num w:numId="7" w16cid:durableId="2013408798">
    <w:abstractNumId w:val="7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5269"/>
    <w:rsid w:val="00020D8A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31667"/>
    <w:rsid w:val="0015325E"/>
    <w:rsid w:val="00153F06"/>
    <w:rsid w:val="001674E6"/>
    <w:rsid w:val="00186D47"/>
    <w:rsid w:val="00187278"/>
    <w:rsid w:val="00190938"/>
    <w:rsid w:val="00192479"/>
    <w:rsid w:val="001C2EB8"/>
    <w:rsid w:val="001D1F18"/>
    <w:rsid w:val="00204016"/>
    <w:rsid w:val="00206EF2"/>
    <w:rsid w:val="00210DF1"/>
    <w:rsid w:val="00213FC8"/>
    <w:rsid w:val="00214A3A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C0E34"/>
    <w:rsid w:val="002D2DBF"/>
    <w:rsid w:val="002F453A"/>
    <w:rsid w:val="00325A35"/>
    <w:rsid w:val="003337F4"/>
    <w:rsid w:val="00341E25"/>
    <w:rsid w:val="0034266A"/>
    <w:rsid w:val="00354CBF"/>
    <w:rsid w:val="00373DD1"/>
    <w:rsid w:val="003978A9"/>
    <w:rsid w:val="00397CEB"/>
    <w:rsid w:val="003C20D0"/>
    <w:rsid w:val="00403008"/>
    <w:rsid w:val="00410EDA"/>
    <w:rsid w:val="00450532"/>
    <w:rsid w:val="00450D02"/>
    <w:rsid w:val="004550CF"/>
    <w:rsid w:val="004677E2"/>
    <w:rsid w:val="004A5C13"/>
    <w:rsid w:val="004A65BC"/>
    <w:rsid w:val="004C5755"/>
    <w:rsid w:val="004E4825"/>
    <w:rsid w:val="004E7687"/>
    <w:rsid w:val="005004FB"/>
    <w:rsid w:val="0050140B"/>
    <w:rsid w:val="00510CC9"/>
    <w:rsid w:val="0051768B"/>
    <w:rsid w:val="00521F19"/>
    <w:rsid w:val="005234C2"/>
    <w:rsid w:val="00540447"/>
    <w:rsid w:val="00582AF4"/>
    <w:rsid w:val="005A4F8D"/>
    <w:rsid w:val="00601966"/>
    <w:rsid w:val="00603A77"/>
    <w:rsid w:val="00622682"/>
    <w:rsid w:val="006479AF"/>
    <w:rsid w:val="0068263B"/>
    <w:rsid w:val="0068368C"/>
    <w:rsid w:val="0069181F"/>
    <w:rsid w:val="006B6A96"/>
    <w:rsid w:val="006E5284"/>
    <w:rsid w:val="006E7640"/>
    <w:rsid w:val="006F5DF7"/>
    <w:rsid w:val="00700BE4"/>
    <w:rsid w:val="00723104"/>
    <w:rsid w:val="00725190"/>
    <w:rsid w:val="00727037"/>
    <w:rsid w:val="00732237"/>
    <w:rsid w:val="00744F07"/>
    <w:rsid w:val="00754B53"/>
    <w:rsid w:val="0079070A"/>
    <w:rsid w:val="00793649"/>
    <w:rsid w:val="007C342D"/>
    <w:rsid w:val="0085592C"/>
    <w:rsid w:val="00896BD1"/>
    <w:rsid w:val="008D2DAA"/>
    <w:rsid w:val="008E4A94"/>
    <w:rsid w:val="008F481F"/>
    <w:rsid w:val="008F50C0"/>
    <w:rsid w:val="00911149"/>
    <w:rsid w:val="00926DDD"/>
    <w:rsid w:val="009570F1"/>
    <w:rsid w:val="009820C0"/>
    <w:rsid w:val="009A6189"/>
    <w:rsid w:val="009A6D18"/>
    <w:rsid w:val="009B36C8"/>
    <w:rsid w:val="00A1032D"/>
    <w:rsid w:val="00A3416F"/>
    <w:rsid w:val="00A445A1"/>
    <w:rsid w:val="00A52DDF"/>
    <w:rsid w:val="00A609D3"/>
    <w:rsid w:val="00A62401"/>
    <w:rsid w:val="00A75F15"/>
    <w:rsid w:val="00A82DDC"/>
    <w:rsid w:val="00AA0305"/>
    <w:rsid w:val="00AC1D7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924B9"/>
    <w:rsid w:val="00BB0709"/>
    <w:rsid w:val="00BF14E1"/>
    <w:rsid w:val="00C16C3A"/>
    <w:rsid w:val="00C34502"/>
    <w:rsid w:val="00C47ABE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47BFF"/>
    <w:rsid w:val="00E51ECE"/>
    <w:rsid w:val="00EA1880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8</cp:revision>
  <cp:lastPrinted>2022-08-05T07:21:00Z</cp:lastPrinted>
  <dcterms:created xsi:type="dcterms:W3CDTF">2022-05-27T08:17:00Z</dcterms:created>
  <dcterms:modified xsi:type="dcterms:W3CDTF">2022-08-05T07:33:00Z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