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6640DC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6640DC">
      <w:pPr>
        <w:pStyle w:val="Pamatteksts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6640DC">
      <w:pPr>
        <w:pStyle w:val="Pamatteksts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2493AC7E" w:rsidR="009F4C32" w:rsidRPr="008B7F53" w:rsidRDefault="00C82DAE" w:rsidP="008B7F53">
      <w:pPr>
        <w:jc w:val="center"/>
        <w:rPr>
          <w:b/>
          <w:sz w:val="24"/>
          <w:szCs w:val="24"/>
          <w:lang w:val="lv-LV"/>
        </w:rPr>
      </w:pPr>
      <w:r w:rsidRPr="00C82DAE">
        <w:rPr>
          <w:b/>
          <w:sz w:val="24"/>
          <w:szCs w:val="24"/>
          <w:lang w:val="lv-LV"/>
        </w:rPr>
        <w:t>“Žalūziju piegāde un uzstādīšana Daugavpils valstspilsētas pašvaldības iestādē “Sociālais dienests””, ID Nr. DPPISD 2023/1</w:t>
      </w:r>
      <w:r w:rsidR="00A97EF0">
        <w:rPr>
          <w:b/>
          <w:sz w:val="24"/>
          <w:szCs w:val="24"/>
          <w:lang w:val="lv-LV"/>
        </w:rPr>
        <w:t>4</w:t>
      </w:r>
    </w:p>
    <w:p w14:paraId="686E9190" w14:textId="17690438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CC0133">
        <w:t>1</w:t>
      </w:r>
      <w:r w:rsidR="00A97EF0">
        <w:t>4</w:t>
      </w:r>
      <w:r w:rsidRPr="006640DC">
        <w:t>)</w:t>
      </w:r>
    </w:p>
    <w:p w14:paraId="62B6EDFA" w14:textId="79372135" w:rsidR="00276C19" w:rsidRPr="006640DC" w:rsidRDefault="00723104" w:rsidP="00CC0133">
      <w:pPr>
        <w:pStyle w:val="Pamatteksts"/>
        <w:tabs>
          <w:tab w:val="left" w:pos="7797"/>
        </w:tabs>
        <w:spacing w:before="240" w:after="240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A97EF0">
        <w:t>05</w:t>
      </w:r>
      <w:r w:rsidR="004E6052" w:rsidRPr="00A0318D">
        <w:t>.</w:t>
      </w:r>
      <w:r w:rsidR="006640DC" w:rsidRPr="00A0318D">
        <w:t xml:space="preserve"> </w:t>
      </w:r>
      <w:r w:rsidR="00A97EF0">
        <w:t>aprīlī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9C2345" w:rsidRPr="009C2345">
        <w:t>2.-4.3/16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3B531526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</w:t>
      </w:r>
      <w:r w:rsidR="009C2345">
        <w:t>10</w:t>
      </w:r>
      <w:r w:rsidR="000F7ED7" w:rsidRPr="006640DC">
        <w:t>:</w:t>
      </w:r>
      <w:r w:rsidR="009C2345">
        <w:t>3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C82DAE" w14:paraId="0B135856" w14:textId="77777777" w:rsidTr="008E75BA">
        <w:tc>
          <w:tcPr>
            <w:tcW w:w="2830" w:type="dxa"/>
            <w:vAlign w:val="center"/>
          </w:tcPr>
          <w:p w14:paraId="723D7367" w14:textId="77777777" w:rsidR="00C82DAE" w:rsidRPr="00EB46B2" w:rsidRDefault="00C82DAE" w:rsidP="008E75BA">
            <w:pPr>
              <w:pStyle w:val="Pamatteksts"/>
              <w:jc w:val="left"/>
            </w:pPr>
            <w:r w:rsidRPr="00EB46B2">
              <w:t>Komisijas priekšsēdētāja</w:t>
            </w:r>
          </w:p>
        </w:tc>
        <w:tc>
          <w:tcPr>
            <w:tcW w:w="6235" w:type="dxa"/>
            <w:vAlign w:val="center"/>
          </w:tcPr>
          <w:p w14:paraId="3A813D24" w14:textId="77777777" w:rsidR="00C82DAE" w:rsidRDefault="00C82DAE" w:rsidP="008E75BA">
            <w:pPr>
              <w:pStyle w:val="Pamatteksts"/>
              <w:jc w:val="left"/>
              <w:rPr>
                <w:b/>
                <w:bCs/>
              </w:rPr>
            </w:pPr>
            <w:r w:rsidRPr="001666BD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1666BD">
              <w:rPr>
                <w:b/>
                <w:bCs/>
              </w:rPr>
              <w:t>Vavilova</w:t>
            </w:r>
            <w:r w:rsidRPr="001666BD">
              <w:t xml:space="preserve"> – Dienesta vadītājas vietniece</w:t>
            </w:r>
          </w:p>
        </w:tc>
      </w:tr>
      <w:tr w:rsidR="00C82DAE" w14:paraId="00C0A594" w14:textId="77777777" w:rsidTr="008E75BA">
        <w:tc>
          <w:tcPr>
            <w:tcW w:w="2830" w:type="dxa"/>
            <w:vAlign w:val="center"/>
          </w:tcPr>
          <w:p w14:paraId="122CC431" w14:textId="77777777" w:rsidR="00C82DAE" w:rsidRDefault="00C82DAE" w:rsidP="008E75BA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5A6F4831" w14:textId="77777777" w:rsidR="00C82DAE" w:rsidRDefault="00C82DAE" w:rsidP="008E75BA">
            <w:pPr>
              <w:pStyle w:val="Pamattekst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7A316912" w14:textId="77777777" w:rsidR="00C82DAE" w:rsidRDefault="00C82DAE" w:rsidP="008E75BA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5498DF9C" w14:textId="77777777" w:rsidR="00C82DAE" w:rsidRDefault="00C82DAE" w:rsidP="008E75BA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07C7381F" w14:textId="77777777" w:rsidR="00C82DAE" w:rsidRPr="006640DC" w:rsidRDefault="00C82DAE" w:rsidP="008E75BA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–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1C7F34A3" w:rsidR="00FC0179" w:rsidRDefault="00C82DAE" w:rsidP="00585FF7">
      <w:pPr>
        <w:pStyle w:val="Pamatteksts"/>
        <w:numPr>
          <w:ilvl w:val="0"/>
          <w:numId w:val="1"/>
        </w:numPr>
        <w:ind w:left="0" w:firstLine="0"/>
      </w:pPr>
      <w:r w:rsidRPr="00FE2EF4">
        <w:t>R. Vavilova</w:t>
      </w:r>
      <w:r w:rsidRPr="001666BD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9C2345">
        <w:t>30</w:t>
      </w:r>
      <w:r w:rsidR="00006EE2" w:rsidRPr="00DE5977">
        <w:t>.</w:t>
      </w:r>
      <w:r w:rsidR="00477B70" w:rsidRPr="00DE5977">
        <w:t xml:space="preserve"> </w:t>
      </w:r>
      <w:r w:rsidR="00306B07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="00D83B0F"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 w:rsidR="009C2345">
        <w:t>04</w:t>
      </w:r>
      <w:r w:rsidR="00D83B0F" w:rsidRPr="00DE5977">
        <w:t>.</w:t>
      </w:r>
      <w:r w:rsidR="00477B70" w:rsidRPr="00DE5977">
        <w:t xml:space="preserve"> </w:t>
      </w:r>
      <w:r w:rsidR="009C2345">
        <w:t>aprīlim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Pr="00CE1A24">
        <w:rPr>
          <w:bCs/>
        </w:rPr>
        <w:t>piedāvājums ar viszemāko cenu</w:t>
      </w:r>
      <w:r w:rsidRPr="00F87F15">
        <w:t>, kas atbilst ziņojumā norādītajām prasībām</w:t>
      </w:r>
      <w:r>
        <w:t>.</w:t>
      </w:r>
    </w:p>
    <w:p w14:paraId="2D0F0A03" w14:textId="267799E7" w:rsidR="00B66329" w:rsidRDefault="00B66329" w:rsidP="008B5C79">
      <w:pPr>
        <w:pStyle w:val="Pamatteksts"/>
        <w:numPr>
          <w:ilvl w:val="0"/>
          <w:numId w:val="1"/>
        </w:numPr>
        <w:spacing w:after="120"/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C82DAE">
        <w:t>2</w:t>
      </w:r>
      <w:r w:rsidRPr="00FC0179">
        <w:t xml:space="preserve"> (</w:t>
      </w:r>
      <w:r w:rsidR="00C82DAE">
        <w:t>divi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017"/>
      </w:tblGrid>
      <w:tr w:rsidR="000E1526" w14:paraId="5EBF8F0E" w14:textId="17E089AE" w:rsidTr="00C82DA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0E1526" w:rsidRPr="004E5673" w:rsidRDefault="000E1526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0EA251" w14:textId="131EE218" w:rsidR="000E1526" w:rsidRDefault="00C82DAE" w:rsidP="00C82DAE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EUR par kopējo skaitu ar PVN</w:t>
            </w:r>
          </w:p>
        </w:tc>
      </w:tr>
      <w:tr w:rsidR="000E1526" w14:paraId="7BE3D564" w14:textId="7875C98D" w:rsidTr="00C82DAE">
        <w:trPr>
          <w:jc w:val="center"/>
        </w:trPr>
        <w:tc>
          <w:tcPr>
            <w:tcW w:w="0" w:type="auto"/>
            <w:vAlign w:val="center"/>
          </w:tcPr>
          <w:p w14:paraId="75DFF356" w14:textId="1AA921DA" w:rsidR="000E1526" w:rsidRDefault="00C82DAE" w:rsidP="00CC0133">
            <w:pPr>
              <w:pStyle w:val="Pamatteksts"/>
              <w:jc w:val="left"/>
            </w:pPr>
            <w:r w:rsidRPr="00C82DAE">
              <w:t>Sabiedrība ar ierobežotu atbildību "BS elite"</w:t>
            </w:r>
          </w:p>
        </w:tc>
        <w:tc>
          <w:tcPr>
            <w:tcW w:w="0" w:type="auto"/>
            <w:vAlign w:val="center"/>
          </w:tcPr>
          <w:p w14:paraId="59C2150A" w14:textId="264E7A07" w:rsidR="000E1526" w:rsidRPr="002D1AFA" w:rsidRDefault="00FE45A2" w:rsidP="00C82DAE">
            <w:pPr>
              <w:pStyle w:val="Pamatteksts"/>
              <w:jc w:val="center"/>
              <w:rPr>
                <w:szCs w:val="24"/>
              </w:rPr>
            </w:pPr>
            <w:r>
              <w:rPr>
                <w:szCs w:val="24"/>
              </w:rPr>
              <w:t>2227,43</w:t>
            </w:r>
          </w:p>
        </w:tc>
      </w:tr>
      <w:tr w:rsidR="000E1526" w14:paraId="134E9489" w14:textId="05AE135A" w:rsidTr="00C82DAE">
        <w:trPr>
          <w:jc w:val="center"/>
        </w:trPr>
        <w:tc>
          <w:tcPr>
            <w:tcW w:w="0" w:type="auto"/>
            <w:vAlign w:val="center"/>
          </w:tcPr>
          <w:p w14:paraId="13766057" w14:textId="37F4625A" w:rsidR="000E1526" w:rsidRPr="004E5673" w:rsidRDefault="00FE45A2" w:rsidP="00CC0133">
            <w:pPr>
              <w:pStyle w:val="Pamatteksts"/>
              <w:jc w:val="left"/>
            </w:pPr>
            <w:r>
              <w:t>SIA “</w:t>
            </w:r>
            <w:proofErr w:type="spellStart"/>
            <w:r>
              <w:t>Goodwin</w:t>
            </w:r>
            <w:proofErr w:type="spellEnd"/>
            <w:r>
              <w:t>”</w:t>
            </w:r>
          </w:p>
        </w:tc>
        <w:tc>
          <w:tcPr>
            <w:tcW w:w="0" w:type="auto"/>
            <w:vAlign w:val="center"/>
          </w:tcPr>
          <w:p w14:paraId="02291AB2" w14:textId="75CBF40C" w:rsidR="000E1526" w:rsidRPr="002D1AFA" w:rsidRDefault="00183C15" w:rsidP="00C82DAE">
            <w:pPr>
              <w:pStyle w:val="Pamattekst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F756087" w14:textId="2C799093" w:rsidR="00EA2330" w:rsidRDefault="00D72C02" w:rsidP="000472E9">
      <w:pPr>
        <w:pStyle w:val="Pamatteksts"/>
        <w:numPr>
          <w:ilvl w:val="0"/>
          <w:numId w:val="1"/>
        </w:numPr>
        <w:spacing w:before="120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 w:rsidR="00FE45A2">
        <w:t>a SIA “</w:t>
      </w:r>
      <w:proofErr w:type="spellStart"/>
      <w:r w:rsidR="00FE45A2">
        <w:t>Goodwin</w:t>
      </w:r>
      <w:proofErr w:type="spellEnd"/>
      <w:r w:rsidR="00FE45A2">
        <w:t>”</w:t>
      </w:r>
      <w:r>
        <w:t xml:space="preserve"> piedāvājumu zemsliekšņa </w:t>
      </w:r>
      <w:r>
        <w:rPr>
          <w:bCs/>
          <w:lang w:val="lv-LV"/>
        </w:rPr>
        <w:t>iepirkum</w:t>
      </w:r>
      <w:r w:rsidR="00F02C5B">
        <w:rPr>
          <w:bCs/>
          <w:lang w:val="lv-LV"/>
        </w:rPr>
        <w:t>ā</w:t>
      </w:r>
      <w:r>
        <w:rPr>
          <w:bCs/>
          <w:lang w:val="lv-LV"/>
        </w:rPr>
        <w:t xml:space="preserve">, </w:t>
      </w:r>
      <w:r>
        <w:t xml:space="preserve">komisija konstatēja, </w:t>
      </w:r>
      <w:r w:rsidR="00F63E81">
        <w:t xml:space="preserve">ka </w:t>
      </w:r>
      <w:r w:rsidR="00FE45A2">
        <w:t>tas</w:t>
      </w:r>
      <w:r w:rsidR="00F63E81">
        <w:t xml:space="preserve"> neatbilst ziņojumā minētājām prasībām </w:t>
      </w:r>
      <w:r w:rsidR="00183C15">
        <w:t>–</w:t>
      </w:r>
      <w:r w:rsidR="00F63E81">
        <w:t xml:space="preserve"> </w:t>
      </w:r>
      <w:r w:rsidR="00183C15">
        <w:t>pretendents nav ievērojis ziņojuma 12. punktā paredzēto piedāvājum</w:t>
      </w:r>
      <w:r w:rsidR="00DD0B41">
        <w:t>a</w:t>
      </w:r>
      <w:r w:rsidR="00183C15">
        <w:t xml:space="preserve"> iesniegšanas kārtību; </w:t>
      </w:r>
      <w:r w:rsidR="00DD0B41">
        <w:t xml:space="preserve">pieteikuma paraksta zonā kā </w:t>
      </w:r>
      <w:proofErr w:type="spellStart"/>
      <w:r w:rsidR="00DD0B41">
        <w:t>paraksttiesīga</w:t>
      </w:r>
      <w:proofErr w:type="spellEnd"/>
      <w:r w:rsidR="003C2ECA">
        <w:t xml:space="preserve"> persona</w:t>
      </w:r>
      <w:r w:rsidR="00DD0B41">
        <w:t xml:space="preserve"> ir norādīts pārdevējs konsultants</w:t>
      </w:r>
      <w:r w:rsidR="003C2ECA">
        <w:t>, bet nav iesniegta pilnvara atbilstoši ziņojuma 8.3. punktam un</w:t>
      </w:r>
      <w:r w:rsidR="00DD0B41">
        <w:t xml:space="preserve"> faktiski pieteikumu parakstīja valdes loceklis</w:t>
      </w:r>
      <w:r w:rsidR="003C2ECA">
        <w:t>; tehniskajā un finanšu piedāvājumā piedāvātās preces apraksts nav pilns</w:t>
      </w:r>
      <w:r w:rsidR="003D509B">
        <w:t xml:space="preserve">; piedāvātā </w:t>
      </w:r>
      <w:r w:rsidR="003D509B" w:rsidRPr="00EA2330">
        <w:t xml:space="preserve">cena pārsniedz paredzamo </w:t>
      </w:r>
      <w:r w:rsidR="003D509B">
        <w:t xml:space="preserve">kopējo </w:t>
      </w:r>
      <w:r w:rsidR="003D509B" w:rsidRPr="00EA2330">
        <w:t>līgumcenu</w:t>
      </w:r>
      <w:r w:rsidR="000472E9">
        <w:t xml:space="preserve">. </w:t>
      </w:r>
      <w:r w:rsidR="00F63E81">
        <w:t>Līdz ar to pretendent</w:t>
      </w:r>
      <w:r w:rsidR="000472E9">
        <w:t>s</w:t>
      </w:r>
      <w:r w:rsidR="00F63E81">
        <w:t xml:space="preserve"> tiek izslēgt</w:t>
      </w:r>
      <w:r w:rsidR="000472E9">
        <w:t>s</w:t>
      </w:r>
      <w:r w:rsidR="00F63E81">
        <w:t xml:space="preserve"> no dalības zemsliekšņa iepirkum</w:t>
      </w:r>
      <w:r w:rsidR="00F02C5B">
        <w:t>ā</w:t>
      </w:r>
      <w:r w:rsidR="00F63E81">
        <w:t xml:space="preserve">, pamatojoties uz ziņojuma </w:t>
      </w:r>
      <w:r w:rsidR="00F02C5B">
        <w:t>7</w:t>
      </w:r>
      <w:r w:rsidR="00F63E81">
        <w:t>.</w:t>
      </w:r>
      <w:r w:rsidR="000472E9">
        <w:t>5</w:t>
      </w:r>
      <w:r w:rsidR="00F63E81">
        <w:t>. punktu.</w:t>
      </w:r>
    </w:p>
    <w:p w14:paraId="188CDC02" w14:textId="7930CCE9" w:rsidR="000472E9" w:rsidRDefault="000472E9" w:rsidP="000472E9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a</w:t>
      </w:r>
      <w:r w:rsidRPr="000472E9">
        <w:t xml:space="preserve"> </w:t>
      </w:r>
      <w:r w:rsidRPr="00C82DAE">
        <w:t>Sabiedrība</w:t>
      </w:r>
      <w:r>
        <w:t>s</w:t>
      </w:r>
      <w:r w:rsidRPr="00C82DAE">
        <w:t xml:space="preserve"> ar ierobežotu atbildību "BS elite"</w:t>
      </w:r>
      <w:r>
        <w:t xml:space="preserve"> piedāvājumu zemsliekšņa </w:t>
      </w:r>
      <w:r>
        <w:rPr>
          <w:bCs/>
          <w:lang w:val="lv-LV"/>
        </w:rPr>
        <w:t xml:space="preserve">iepirkumā, </w:t>
      </w:r>
      <w:r>
        <w:t xml:space="preserve">komisija konstatēja, ka </w:t>
      </w:r>
      <w:r w:rsidRPr="00487E33">
        <w:t>pretendent</w:t>
      </w:r>
      <w:r>
        <w:t>s ir vienīgais, kura</w:t>
      </w:r>
      <w:r w:rsidRPr="00487E33">
        <w:t xml:space="preserve"> piedāvājums</w:t>
      </w:r>
      <w:r>
        <w:t xml:space="preserve"> atbilst ziņojumā minētājām prasībām.</w:t>
      </w:r>
    </w:p>
    <w:p w14:paraId="0C9ED209" w14:textId="77C6C1A1" w:rsidR="00A20471" w:rsidRPr="00A20471" w:rsidRDefault="000472E9" w:rsidP="00854719">
      <w:pPr>
        <w:pStyle w:val="Pamatteksts"/>
        <w:numPr>
          <w:ilvl w:val="0"/>
          <w:numId w:val="1"/>
        </w:numPr>
        <w:ind w:left="0" w:firstLine="0"/>
      </w:pPr>
      <w:r w:rsidRPr="000472E9">
        <w:rPr>
          <w:b/>
          <w:bCs/>
        </w:rPr>
        <w:t>Komisija nolēma</w:t>
      </w:r>
      <w:r w:rsidRPr="00321DF2">
        <w:t xml:space="preserve"> piešķirt </w:t>
      </w:r>
      <w:r w:rsidRPr="00C82DAE">
        <w:t>Sabiedrība</w:t>
      </w:r>
      <w:r>
        <w:t>i</w:t>
      </w:r>
      <w:r w:rsidRPr="00C82DAE">
        <w:t xml:space="preserve"> ar ierobežotu atbildību "BS elite"</w:t>
      </w:r>
      <w:r w:rsidRPr="00321DF2">
        <w:t xml:space="preserve"> tiesības noslēgt ar Dienestu līgumu par </w:t>
      </w:r>
      <w:r w:rsidRPr="000472E9">
        <w:t>žalūziju piegādi un uzstādi</w:t>
      </w:r>
      <w:r w:rsidRPr="00321DF2">
        <w:t>.</w:t>
      </w:r>
    </w:p>
    <w:p w14:paraId="464174CC" w14:textId="4C861D92" w:rsidR="00A20471" w:rsidRDefault="00A20471" w:rsidP="008E6C24">
      <w:pPr>
        <w:pStyle w:val="Pamatteksts"/>
        <w:spacing w:before="120"/>
        <w:rPr>
          <w:b/>
          <w:bCs/>
        </w:rPr>
      </w:pPr>
      <w:r w:rsidRPr="00BA4999">
        <w:rPr>
          <w:b/>
          <w:bCs/>
        </w:rPr>
        <w:t>Balsojums:</w:t>
      </w:r>
    </w:p>
    <w:p w14:paraId="0565EA78" w14:textId="77777777" w:rsidR="00D6173C" w:rsidRPr="00BA4999" w:rsidRDefault="00D6173C" w:rsidP="00D6173C">
      <w:pPr>
        <w:pStyle w:val="Pamatteksts"/>
      </w:pPr>
      <w:r>
        <w:t>R</w:t>
      </w:r>
      <w:r w:rsidRPr="00BA4999">
        <w:t>.</w:t>
      </w:r>
      <w:r>
        <w:t xml:space="preserve"> Vavilova</w:t>
      </w:r>
      <w:r w:rsidRPr="00BA4999">
        <w:t xml:space="preserve"> –  “par”</w:t>
      </w:r>
    </w:p>
    <w:p w14:paraId="14DBC6DE" w14:textId="77777777" w:rsidR="00D6173C" w:rsidRDefault="00D6173C" w:rsidP="00D6173C">
      <w:pPr>
        <w:pStyle w:val="Pamatteksts"/>
      </w:pPr>
      <w:r>
        <w:lastRenderedPageBreak/>
        <w:t>O. Daļecka – “par”</w:t>
      </w:r>
    </w:p>
    <w:p w14:paraId="4E68F542" w14:textId="77777777" w:rsidR="00D6173C" w:rsidRPr="00BA4999" w:rsidRDefault="00D6173C" w:rsidP="00D6173C">
      <w:pPr>
        <w:pStyle w:val="Pamatteksts"/>
      </w:pPr>
      <w:r w:rsidRPr="00BA4999">
        <w:t>I.</w:t>
      </w:r>
      <w:r>
        <w:t xml:space="preserve"> </w:t>
      </w:r>
      <w:r w:rsidRPr="00BA4999">
        <w:t>Trifonova – “par”</w:t>
      </w:r>
    </w:p>
    <w:p w14:paraId="2B95D12D" w14:textId="77777777" w:rsidR="00D6173C" w:rsidRDefault="00D6173C" w:rsidP="00D6173C">
      <w:pPr>
        <w:pStyle w:val="Pamatteksts"/>
      </w:pPr>
      <w:r w:rsidRPr="00BA4999">
        <w:t>E.</w:t>
      </w:r>
      <w:r>
        <w:t xml:space="preserve"> </w:t>
      </w:r>
      <w:r w:rsidRPr="00BA4999">
        <w:t>Hrapāne – “par”</w:t>
      </w:r>
    </w:p>
    <w:p w14:paraId="2D8669EA" w14:textId="77777777" w:rsidR="00D6173C" w:rsidRPr="00BA4999" w:rsidRDefault="00D6173C" w:rsidP="00D6173C">
      <w:pPr>
        <w:pStyle w:val="Pamatteksts"/>
      </w:pPr>
      <w:r>
        <w:t xml:space="preserve">S. K. Jevdokimova - </w:t>
      </w:r>
      <w:r w:rsidRPr="00BA4999">
        <w:t>“par”</w:t>
      </w:r>
    </w:p>
    <w:p w14:paraId="50294CF2" w14:textId="1F635D37" w:rsidR="00D6173C" w:rsidRPr="00D6173C" w:rsidRDefault="00D6173C" w:rsidP="00615D57">
      <w:pPr>
        <w:pStyle w:val="Pamatteksts"/>
        <w:spacing w:after="120"/>
        <w:rPr>
          <w:i/>
          <w:iCs/>
        </w:rPr>
      </w:pPr>
      <w:r w:rsidRPr="00BA4999">
        <w:rPr>
          <w:i/>
          <w:iCs/>
        </w:rPr>
        <w:t xml:space="preserve">Kopā: </w:t>
      </w:r>
      <w:r w:rsidR="000472E9">
        <w:rPr>
          <w:i/>
          <w:iCs/>
        </w:rPr>
        <w:t xml:space="preserve">5 </w:t>
      </w:r>
      <w:r w:rsidRPr="00BA4999">
        <w:rPr>
          <w:i/>
          <w:iCs/>
        </w:rPr>
        <w:t>(</w:t>
      </w:r>
      <w:r w:rsidR="000472E9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1DD20BFB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0472E9">
        <w:t>11</w:t>
      </w:r>
      <w:r w:rsidR="009A3BC7">
        <w:t>:</w:t>
      </w:r>
      <w:r w:rsidR="000472E9">
        <w:t>00</w:t>
      </w:r>
    </w:p>
    <w:p w14:paraId="613F7CED" w14:textId="26A1B32E" w:rsidR="00D83B0F" w:rsidRPr="00BA4999" w:rsidRDefault="00D83B0F" w:rsidP="00BA4999">
      <w:pPr>
        <w:pStyle w:val="Pamatteksts"/>
        <w:spacing w:before="240" w:after="240"/>
      </w:pPr>
      <w:r w:rsidRPr="00BA4999">
        <w:t xml:space="preserve">Protokols ir sastādīts uz </w:t>
      </w:r>
      <w:r w:rsidR="0026601F">
        <w:t>2</w:t>
      </w:r>
      <w:r w:rsidRPr="00BA4999">
        <w:t xml:space="preserve"> lpp.</w:t>
      </w:r>
    </w:p>
    <w:p w14:paraId="5C82E291" w14:textId="77777777" w:rsidR="0026601F" w:rsidRDefault="0026601F" w:rsidP="0026601F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>
        <w:tab/>
        <w:t>R. Vavilova</w:t>
      </w:r>
    </w:p>
    <w:p w14:paraId="7AEF67FE" w14:textId="77777777" w:rsidR="0026601F" w:rsidRDefault="0026601F" w:rsidP="0026601F">
      <w:pPr>
        <w:pStyle w:val="Pamatteksts"/>
        <w:spacing w:before="240"/>
        <w:ind w:left="7230"/>
      </w:pPr>
      <w:r>
        <w:t>O. Daļecka</w:t>
      </w:r>
    </w:p>
    <w:p w14:paraId="4D756E10" w14:textId="77777777" w:rsidR="0026601F" w:rsidRDefault="0026601F" w:rsidP="0026601F">
      <w:pPr>
        <w:pStyle w:val="Pamatteksts"/>
        <w:spacing w:before="240"/>
        <w:ind w:left="7230"/>
      </w:pPr>
      <w:r>
        <w:t>I. Trifonova</w:t>
      </w:r>
    </w:p>
    <w:p w14:paraId="2D0C4025" w14:textId="77777777" w:rsidR="0026601F" w:rsidRDefault="0026601F" w:rsidP="0026601F">
      <w:pPr>
        <w:pStyle w:val="Pamatteksts"/>
        <w:spacing w:before="240"/>
        <w:ind w:left="7230"/>
      </w:pPr>
      <w:r>
        <w:t>E. Hrapāne</w:t>
      </w:r>
    </w:p>
    <w:p w14:paraId="4A05873C" w14:textId="77777777" w:rsidR="0026601F" w:rsidRDefault="0026601F" w:rsidP="0026601F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7250573B" w:rsidR="00006EE2" w:rsidRDefault="0026601F" w:rsidP="0026601F">
      <w:pPr>
        <w:pStyle w:val="Pamatteksts"/>
        <w:tabs>
          <w:tab w:val="left" w:pos="7230"/>
        </w:tabs>
        <w:spacing w:before="240"/>
      </w:pPr>
      <w:r w:rsidRPr="00023E2A">
        <w:t>Protokolē</w:t>
      </w:r>
      <w:r>
        <w:t>:</w:t>
      </w:r>
      <w:r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611F" w14:textId="77777777" w:rsidR="00560ADD" w:rsidRDefault="00560ADD" w:rsidP="001C2EB8">
      <w:r>
        <w:separator/>
      </w:r>
    </w:p>
  </w:endnote>
  <w:endnote w:type="continuationSeparator" w:id="0">
    <w:p w14:paraId="6EFADFE2" w14:textId="77777777" w:rsidR="00560ADD" w:rsidRDefault="00560AD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1E09" w14:textId="77777777" w:rsidR="00560ADD" w:rsidRDefault="00560ADD" w:rsidP="001C2EB8">
      <w:r>
        <w:separator/>
      </w:r>
    </w:p>
  </w:footnote>
  <w:footnote w:type="continuationSeparator" w:id="0">
    <w:p w14:paraId="3F0ADCE9" w14:textId="77777777" w:rsidR="00560ADD" w:rsidRDefault="00560AD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472E9"/>
    <w:rsid w:val="00050244"/>
    <w:rsid w:val="00071C36"/>
    <w:rsid w:val="000723CC"/>
    <w:rsid w:val="000A3407"/>
    <w:rsid w:val="000B2980"/>
    <w:rsid w:val="000B6568"/>
    <w:rsid w:val="000D37D7"/>
    <w:rsid w:val="000D37F5"/>
    <w:rsid w:val="000E1526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4219B"/>
    <w:rsid w:val="00146074"/>
    <w:rsid w:val="0015325E"/>
    <w:rsid w:val="00153F06"/>
    <w:rsid w:val="00166E8E"/>
    <w:rsid w:val="001674E6"/>
    <w:rsid w:val="001723BD"/>
    <w:rsid w:val="0017298B"/>
    <w:rsid w:val="00183C15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6601F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78A9"/>
    <w:rsid w:val="00397CEB"/>
    <w:rsid w:val="003C20D0"/>
    <w:rsid w:val="003C2ECA"/>
    <w:rsid w:val="003C5BD8"/>
    <w:rsid w:val="003D0BD1"/>
    <w:rsid w:val="003D29B5"/>
    <w:rsid w:val="003D509B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4CA0"/>
    <w:rsid w:val="00545ACF"/>
    <w:rsid w:val="00560ADD"/>
    <w:rsid w:val="00581457"/>
    <w:rsid w:val="00582AF4"/>
    <w:rsid w:val="00585FF7"/>
    <w:rsid w:val="00592F3D"/>
    <w:rsid w:val="00593EFB"/>
    <w:rsid w:val="005A0EE5"/>
    <w:rsid w:val="005A4F8D"/>
    <w:rsid w:val="005E05E7"/>
    <w:rsid w:val="005F74C5"/>
    <w:rsid w:val="00601966"/>
    <w:rsid w:val="00603A77"/>
    <w:rsid w:val="00615D57"/>
    <w:rsid w:val="00622682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660CE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081A"/>
    <w:rsid w:val="007F4B81"/>
    <w:rsid w:val="0081459D"/>
    <w:rsid w:val="00817849"/>
    <w:rsid w:val="00844439"/>
    <w:rsid w:val="00845B13"/>
    <w:rsid w:val="00851019"/>
    <w:rsid w:val="00854719"/>
    <w:rsid w:val="00855718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C2345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609D3"/>
    <w:rsid w:val="00A62401"/>
    <w:rsid w:val="00A62605"/>
    <w:rsid w:val="00A6317E"/>
    <w:rsid w:val="00A66FAF"/>
    <w:rsid w:val="00A75F15"/>
    <w:rsid w:val="00A77D39"/>
    <w:rsid w:val="00A82DDC"/>
    <w:rsid w:val="00A94ABA"/>
    <w:rsid w:val="00A954F0"/>
    <w:rsid w:val="00A97E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4E1"/>
    <w:rsid w:val="00C16C3A"/>
    <w:rsid w:val="00C34502"/>
    <w:rsid w:val="00C41941"/>
    <w:rsid w:val="00C47ABE"/>
    <w:rsid w:val="00C559B2"/>
    <w:rsid w:val="00C6504F"/>
    <w:rsid w:val="00C75A11"/>
    <w:rsid w:val="00C80A10"/>
    <w:rsid w:val="00C82DAE"/>
    <w:rsid w:val="00C82FE3"/>
    <w:rsid w:val="00C903D9"/>
    <w:rsid w:val="00C90E11"/>
    <w:rsid w:val="00CB6F00"/>
    <w:rsid w:val="00CC0133"/>
    <w:rsid w:val="00CC22CA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173C"/>
    <w:rsid w:val="00D63C4D"/>
    <w:rsid w:val="00D72C02"/>
    <w:rsid w:val="00D8345C"/>
    <w:rsid w:val="00D83B0F"/>
    <w:rsid w:val="00D87FEF"/>
    <w:rsid w:val="00DA69FA"/>
    <w:rsid w:val="00DC2887"/>
    <w:rsid w:val="00DD01CB"/>
    <w:rsid w:val="00DD0B41"/>
    <w:rsid w:val="00DD74E3"/>
    <w:rsid w:val="00DE3AC7"/>
    <w:rsid w:val="00DE5977"/>
    <w:rsid w:val="00DF5186"/>
    <w:rsid w:val="00DF7D65"/>
    <w:rsid w:val="00E41AB8"/>
    <w:rsid w:val="00E47BFF"/>
    <w:rsid w:val="00E51ECE"/>
    <w:rsid w:val="00E61CBB"/>
    <w:rsid w:val="00E65CB4"/>
    <w:rsid w:val="00E726E7"/>
    <w:rsid w:val="00E76B12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2C5B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61E7"/>
    <w:rsid w:val="00FD6718"/>
    <w:rsid w:val="00FE45A2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134</cp:revision>
  <cp:lastPrinted>2023-02-23T13:57:00Z</cp:lastPrinted>
  <dcterms:created xsi:type="dcterms:W3CDTF">2022-05-27T08:17:00Z</dcterms:created>
  <dcterms:modified xsi:type="dcterms:W3CDTF">2023-04-05T05:18:00Z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